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81" w:rsidRPr="00472781" w:rsidRDefault="00472781" w:rsidP="00472781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AR"/>
        </w:rPr>
      </w:pPr>
      <w:r w:rsidRPr="00472781">
        <w:rPr>
          <w:rFonts w:ascii="Arial" w:eastAsia="Calibri" w:hAnsi="Arial" w:cs="Arial"/>
          <w:sz w:val="24"/>
          <w:szCs w:val="24"/>
          <w:u w:val="single"/>
          <w:lang w:val="es-AR"/>
        </w:rPr>
        <w:t>CARRERA</w:t>
      </w:r>
      <w:r w:rsidRPr="00472781">
        <w:rPr>
          <w:rFonts w:ascii="Arial" w:eastAsia="Calibri" w:hAnsi="Arial" w:cs="Arial"/>
          <w:sz w:val="24"/>
          <w:szCs w:val="24"/>
          <w:lang w:val="es-AR"/>
        </w:rPr>
        <w:t xml:space="preserve">: </w:t>
      </w:r>
      <w:r w:rsidRPr="00472781">
        <w:rPr>
          <w:rFonts w:ascii="Arial" w:eastAsia="Calibri" w:hAnsi="Arial" w:cs="Arial"/>
          <w:b/>
          <w:bCs/>
          <w:sz w:val="24"/>
          <w:szCs w:val="24"/>
          <w:lang w:val="es-AR"/>
        </w:rPr>
        <w:t>Tecnicatura Superior en Psicopedagogía.</w:t>
      </w:r>
    </w:p>
    <w:p w:rsidR="00472781" w:rsidRPr="00472781" w:rsidRDefault="00472781" w:rsidP="00472781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  <w:lang w:val="es-AR"/>
        </w:rPr>
      </w:pPr>
      <w:r w:rsidRPr="00472781">
        <w:rPr>
          <w:rFonts w:ascii="Arial" w:eastAsia="Calibri" w:hAnsi="Arial" w:cs="Arial"/>
          <w:sz w:val="24"/>
          <w:szCs w:val="24"/>
          <w:u w:val="single"/>
          <w:lang w:val="es-AR"/>
        </w:rPr>
        <w:t xml:space="preserve">CURSO  Y </w:t>
      </w:r>
      <w:proofErr w:type="gramStart"/>
      <w:r w:rsidRPr="00472781">
        <w:rPr>
          <w:rFonts w:ascii="Arial" w:eastAsia="Calibri" w:hAnsi="Arial" w:cs="Arial"/>
          <w:sz w:val="24"/>
          <w:szCs w:val="24"/>
          <w:u w:val="single"/>
          <w:lang w:val="es-AR"/>
        </w:rPr>
        <w:t xml:space="preserve">COMISIÓN </w:t>
      </w:r>
      <w:r w:rsidRPr="00472781">
        <w:rPr>
          <w:rFonts w:ascii="Arial" w:eastAsia="Calibri" w:hAnsi="Arial" w:cs="Arial"/>
          <w:sz w:val="24"/>
          <w:szCs w:val="24"/>
          <w:lang w:val="es-AR"/>
        </w:rPr>
        <w:t>:</w:t>
      </w:r>
      <w:proofErr w:type="gramEnd"/>
      <w:r w:rsidRPr="00472781">
        <w:rPr>
          <w:rFonts w:ascii="Arial" w:eastAsia="Calibri" w:hAnsi="Arial" w:cs="Arial"/>
          <w:sz w:val="24"/>
          <w:szCs w:val="24"/>
          <w:lang w:val="es-AR"/>
        </w:rPr>
        <w:t xml:space="preserve"> 1ro A</w:t>
      </w:r>
    </w:p>
    <w:p w:rsidR="00472781" w:rsidRPr="00472781" w:rsidRDefault="00472781" w:rsidP="00472781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AR"/>
        </w:rPr>
      </w:pPr>
      <w:r w:rsidRPr="00472781">
        <w:rPr>
          <w:rFonts w:ascii="Arial" w:eastAsia="Calibri" w:hAnsi="Arial" w:cs="Arial"/>
          <w:sz w:val="24"/>
          <w:szCs w:val="24"/>
          <w:u w:val="single"/>
          <w:lang w:val="es-AR"/>
        </w:rPr>
        <w:t>PERSPECTIVA/ESPACIO CURRICULAR/ MATERIA</w:t>
      </w:r>
      <w:r w:rsidRPr="00472781">
        <w:rPr>
          <w:rFonts w:ascii="Arial" w:eastAsia="Calibri" w:hAnsi="Arial" w:cs="Arial"/>
          <w:sz w:val="24"/>
          <w:szCs w:val="24"/>
          <w:lang w:val="es-AR"/>
        </w:rPr>
        <w:t xml:space="preserve">: </w:t>
      </w:r>
      <w:r w:rsidRPr="00472781">
        <w:rPr>
          <w:rFonts w:ascii="Arial" w:eastAsia="Calibri" w:hAnsi="Arial" w:cs="Arial"/>
          <w:b/>
          <w:sz w:val="24"/>
          <w:szCs w:val="24"/>
          <w:lang w:val="es-AR"/>
        </w:rPr>
        <w:t>PEDAGOGÍA</w:t>
      </w:r>
    </w:p>
    <w:p w:rsidR="00472781" w:rsidRPr="00472781" w:rsidRDefault="00472781" w:rsidP="00472781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  <w:lang w:val="es-AR"/>
        </w:rPr>
      </w:pPr>
      <w:r w:rsidRPr="00472781">
        <w:rPr>
          <w:rFonts w:ascii="Arial" w:eastAsia="Calibri" w:hAnsi="Arial" w:cs="Arial"/>
          <w:sz w:val="24"/>
          <w:szCs w:val="24"/>
          <w:u w:val="single"/>
          <w:lang w:val="es-AR"/>
        </w:rPr>
        <w:t>DOCENTE</w:t>
      </w:r>
      <w:r w:rsidRPr="00472781">
        <w:rPr>
          <w:rFonts w:ascii="Arial" w:eastAsia="Calibri" w:hAnsi="Arial" w:cs="Arial"/>
          <w:sz w:val="24"/>
          <w:szCs w:val="24"/>
          <w:lang w:val="es-AR"/>
        </w:rPr>
        <w:t xml:space="preserve">: </w:t>
      </w:r>
      <w:proofErr w:type="spellStart"/>
      <w:r w:rsidRPr="00472781">
        <w:rPr>
          <w:rFonts w:ascii="Arial" w:eastAsia="Calibri" w:hAnsi="Arial" w:cs="Arial"/>
          <w:sz w:val="24"/>
          <w:szCs w:val="24"/>
          <w:lang w:val="es-AR"/>
        </w:rPr>
        <w:t>Mayorga</w:t>
      </w:r>
      <w:proofErr w:type="spellEnd"/>
      <w:r w:rsidRPr="00472781">
        <w:rPr>
          <w:rFonts w:ascii="Arial" w:eastAsia="Calibri" w:hAnsi="Arial" w:cs="Arial"/>
          <w:sz w:val="24"/>
          <w:szCs w:val="24"/>
          <w:lang w:val="es-AR"/>
        </w:rPr>
        <w:t>, Ana Clarisa</w:t>
      </w:r>
    </w:p>
    <w:p w:rsidR="00472781" w:rsidRPr="00472781" w:rsidRDefault="00472781" w:rsidP="00472781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  <w:lang w:val="es-AR"/>
        </w:rPr>
      </w:pPr>
      <w:r w:rsidRPr="00472781">
        <w:rPr>
          <w:rFonts w:ascii="Arial" w:eastAsia="Calibri" w:hAnsi="Arial" w:cs="Arial"/>
          <w:sz w:val="24"/>
          <w:szCs w:val="24"/>
          <w:u w:val="single"/>
          <w:lang w:val="es-AR"/>
        </w:rPr>
        <w:t xml:space="preserve">HORAS DE CLASES SEMANALES: </w:t>
      </w:r>
      <w:r w:rsidRPr="00472781">
        <w:rPr>
          <w:rFonts w:ascii="Arial" w:eastAsia="Calibri" w:hAnsi="Arial" w:cs="Arial"/>
          <w:sz w:val="24"/>
          <w:szCs w:val="24"/>
          <w:lang w:val="es-AR"/>
        </w:rPr>
        <w:t>2 módulos</w:t>
      </w:r>
    </w:p>
    <w:p w:rsidR="00EC3F42" w:rsidRDefault="00472781" w:rsidP="00472781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AR"/>
        </w:rPr>
      </w:pPr>
      <w:r w:rsidRPr="00472781">
        <w:rPr>
          <w:rFonts w:ascii="Arial" w:eastAsia="Calibri" w:hAnsi="Arial" w:cs="Arial"/>
          <w:sz w:val="24"/>
          <w:szCs w:val="24"/>
          <w:u w:val="single"/>
          <w:lang w:val="es-AR"/>
        </w:rPr>
        <w:t>CICLO LECTIVO</w:t>
      </w:r>
      <w:r w:rsidRPr="00472781">
        <w:rPr>
          <w:rFonts w:ascii="Arial" w:eastAsia="Calibri" w:hAnsi="Arial" w:cs="Arial"/>
          <w:sz w:val="24"/>
          <w:szCs w:val="24"/>
          <w:lang w:val="es-AR"/>
        </w:rPr>
        <w:t xml:space="preserve">: </w:t>
      </w:r>
      <w:r w:rsidRPr="00472781">
        <w:rPr>
          <w:rFonts w:ascii="Arial" w:eastAsia="Calibri" w:hAnsi="Arial" w:cs="Arial"/>
          <w:b/>
          <w:sz w:val="24"/>
          <w:szCs w:val="24"/>
          <w:lang w:val="es-AR"/>
        </w:rPr>
        <w:t>2.02</w:t>
      </w:r>
      <w:r w:rsidR="00282468">
        <w:rPr>
          <w:rFonts w:ascii="Arial" w:eastAsia="Calibri" w:hAnsi="Arial" w:cs="Arial"/>
          <w:b/>
          <w:sz w:val="24"/>
          <w:szCs w:val="24"/>
          <w:lang w:val="es-AR"/>
        </w:rPr>
        <w:t>4</w:t>
      </w:r>
    </w:p>
    <w:p w:rsidR="00472781" w:rsidRPr="00EC3F42" w:rsidRDefault="00472781" w:rsidP="00472781">
      <w:pPr>
        <w:spacing w:after="0" w:line="240" w:lineRule="auto"/>
        <w:rPr>
          <w:rFonts w:ascii="Arial" w:hAnsi="Arial" w:cs="Arial"/>
          <w:sz w:val="24"/>
          <w:szCs w:val="24"/>
          <w:lang w:val="es-AR" w:eastAsia="es-ES"/>
        </w:rPr>
      </w:pPr>
    </w:p>
    <w:p w:rsidR="00EC3F42" w:rsidRPr="00EC3F42" w:rsidRDefault="00EC3F42" w:rsidP="00926C36">
      <w:pPr>
        <w:spacing w:after="0" w:line="240" w:lineRule="auto"/>
        <w:jc w:val="center"/>
        <w:rPr>
          <w:rFonts w:ascii="Arial" w:hAnsi="Arial" w:cs="Arial"/>
          <w:i/>
          <w:sz w:val="36"/>
          <w:szCs w:val="36"/>
          <w:u w:val="single"/>
          <w:lang w:val="es-AR"/>
        </w:rPr>
      </w:pPr>
      <w:r w:rsidRPr="00EC3F42">
        <w:rPr>
          <w:rFonts w:ascii="Arial" w:hAnsi="Arial" w:cs="Arial"/>
          <w:i/>
          <w:sz w:val="36"/>
          <w:szCs w:val="36"/>
          <w:u w:val="single"/>
          <w:lang w:val="es-AR"/>
        </w:rPr>
        <w:t>Programa de Pedagogía</w:t>
      </w:r>
    </w:p>
    <w:p w:rsidR="00EC3F42" w:rsidRPr="00EC3F42" w:rsidRDefault="00EC3F42" w:rsidP="00926C3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AR"/>
        </w:rPr>
      </w:pPr>
    </w:p>
    <w:p w:rsidR="00EC3F42" w:rsidRPr="00EC3F42" w:rsidRDefault="00EC3F42" w:rsidP="00926C3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AR"/>
        </w:rPr>
      </w:pPr>
    </w:p>
    <w:p w:rsidR="00EC3F42" w:rsidRPr="00EC3F42" w:rsidRDefault="00EC3F42" w:rsidP="00EC3F42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s-AR"/>
        </w:rPr>
      </w:pPr>
      <w:r w:rsidRPr="00EC3F42">
        <w:rPr>
          <w:rFonts w:ascii="Arial" w:hAnsi="Arial" w:cs="Arial"/>
          <w:b/>
          <w:bCs/>
          <w:sz w:val="24"/>
          <w:szCs w:val="24"/>
          <w:u w:val="single"/>
          <w:lang w:val="es-AR"/>
        </w:rPr>
        <w:t xml:space="preserve">EXPECTATIVAS DE LOGRO:  </w:t>
      </w:r>
    </w:p>
    <w:p w:rsidR="00EC3F42" w:rsidRPr="00EC3F42" w:rsidRDefault="00EC3F42" w:rsidP="00EC3F42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s-AR"/>
        </w:rPr>
      </w:pPr>
    </w:p>
    <w:p w:rsidR="00EC3F42" w:rsidRPr="00876B71" w:rsidRDefault="00EC3F42" w:rsidP="00EC3F42">
      <w:pPr>
        <w:ind w:firstLine="480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Los alumnos podrán:</w:t>
      </w:r>
    </w:p>
    <w:p w:rsidR="00EC3F42" w:rsidRPr="00876B71" w:rsidRDefault="00EC3F42" w:rsidP="00EC3F42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Abordar la Educación como una práctica social productora, reproductora y transformadora del sujeto social.</w:t>
      </w:r>
    </w:p>
    <w:p w:rsidR="00EC3F42" w:rsidRPr="00876B71" w:rsidRDefault="00EC3F42" w:rsidP="00EC3F42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Elaborar, reelaborar y establecer relaciones entre los conocimientos  pedagógicos a partir de la bibliografía trabajada.</w:t>
      </w:r>
    </w:p>
    <w:p w:rsidR="00EC3F42" w:rsidRPr="00876B71" w:rsidRDefault="00EC3F42" w:rsidP="00EC3F42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Analizar el Sistema Educativo Argentino teniendo en cuenta el contexto en que se constituye.</w:t>
      </w:r>
    </w:p>
    <w:p w:rsidR="00EC3F42" w:rsidRPr="00876B71" w:rsidRDefault="00EC3F42" w:rsidP="00EC3F42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Revisar supuestos y el pensamiento  práctico implicados en las prácticas educativas.  </w:t>
      </w:r>
    </w:p>
    <w:p w:rsidR="00EC3F42" w:rsidRPr="00876B71" w:rsidRDefault="00EC3F42" w:rsidP="00EC3F42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Desarrollar habilidades profesionales específicas para la intervención pedagógica.</w:t>
      </w:r>
    </w:p>
    <w:p w:rsidR="00EC3F42" w:rsidRPr="00876B71" w:rsidRDefault="00EC3F42" w:rsidP="00EC3F42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Analizar las corrientes pedagógicas de acuerdo al contexto en que surgieron. </w:t>
      </w:r>
    </w:p>
    <w:p w:rsidR="00EC3F42" w:rsidRPr="00876B71" w:rsidRDefault="00EC3F42" w:rsidP="00EC3F42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Reconocer el trabajo grupal como facilitador del aprendizaje. </w:t>
      </w:r>
    </w:p>
    <w:p w:rsidR="00EC3F42" w:rsidRPr="00876B71" w:rsidRDefault="00EC3F42" w:rsidP="00EC3F42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Analizar  las prácticas educativas desde su complejidad y diversidad.</w:t>
      </w:r>
    </w:p>
    <w:p w:rsidR="00EC3F42" w:rsidRPr="00EC3F42" w:rsidRDefault="00EC3F42" w:rsidP="00EC3F42">
      <w:pPr>
        <w:spacing w:after="0" w:line="240" w:lineRule="auto"/>
        <w:rPr>
          <w:rFonts w:ascii="Arial" w:hAnsi="Arial" w:cs="Arial"/>
          <w:sz w:val="24"/>
          <w:szCs w:val="24"/>
          <w:lang w:val="es-AR"/>
        </w:rPr>
      </w:pPr>
    </w:p>
    <w:p w:rsidR="00EC3F42" w:rsidRDefault="00EC3F42" w:rsidP="00EC3F42">
      <w:pPr>
        <w:spacing w:after="0" w:line="240" w:lineRule="auto"/>
        <w:rPr>
          <w:rFonts w:ascii="Arial" w:hAnsi="Arial" w:cs="Arial"/>
          <w:sz w:val="24"/>
          <w:szCs w:val="24"/>
          <w:lang w:val="es-AR"/>
        </w:rPr>
      </w:pPr>
    </w:p>
    <w:p w:rsidR="005622C4" w:rsidRDefault="005622C4" w:rsidP="00EC3F42">
      <w:pPr>
        <w:spacing w:after="0" w:line="240" w:lineRule="auto"/>
        <w:rPr>
          <w:rFonts w:ascii="Arial" w:hAnsi="Arial" w:cs="Arial"/>
          <w:sz w:val="24"/>
          <w:szCs w:val="24"/>
          <w:lang w:val="es-AR"/>
        </w:rPr>
      </w:pPr>
    </w:p>
    <w:p w:rsidR="005622C4" w:rsidRDefault="005622C4" w:rsidP="00EC3F42">
      <w:pPr>
        <w:spacing w:after="0" w:line="240" w:lineRule="auto"/>
        <w:rPr>
          <w:rFonts w:ascii="Arial" w:hAnsi="Arial" w:cs="Arial"/>
          <w:sz w:val="24"/>
          <w:szCs w:val="24"/>
          <w:lang w:val="es-AR"/>
        </w:rPr>
      </w:pPr>
    </w:p>
    <w:p w:rsidR="005622C4" w:rsidRDefault="005622C4" w:rsidP="00EC3F42">
      <w:pPr>
        <w:spacing w:after="0" w:line="240" w:lineRule="auto"/>
        <w:rPr>
          <w:rFonts w:ascii="Arial" w:hAnsi="Arial" w:cs="Arial"/>
          <w:sz w:val="24"/>
          <w:szCs w:val="24"/>
          <w:lang w:val="es-AR"/>
        </w:rPr>
      </w:pPr>
    </w:p>
    <w:p w:rsidR="005622C4" w:rsidRDefault="005622C4" w:rsidP="00EC3F42">
      <w:pPr>
        <w:spacing w:after="0" w:line="240" w:lineRule="auto"/>
        <w:rPr>
          <w:rFonts w:ascii="Arial" w:hAnsi="Arial" w:cs="Arial"/>
          <w:sz w:val="24"/>
          <w:szCs w:val="24"/>
          <w:lang w:val="es-AR"/>
        </w:rPr>
      </w:pPr>
    </w:p>
    <w:p w:rsidR="005622C4" w:rsidRDefault="005622C4" w:rsidP="00EC3F42">
      <w:pPr>
        <w:spacing w:after="0" w:line="240" w:lineRule="auto"/>
        <w:rPr>
          <w:rFonts w:ascii="Arial" w:hAnsi="Arial" w:cs="Arial"/>
          <w:sz w:val="24"/>
          <w:szCs w:val="24"/>
          <w:lang w:val="es-AR"/>
        </w:rPr>
      </w:pPr>
    </w:p>
    <w:p w:rsidR="005622C4" w:rsidRPr="00EC3F42" w:rsidRDefault="005622C4" w:rsidP="00EC3F42">
      <w:pPr>
        <w:spacing w:after="0" w:line="240" w:lineRule="auto"/>
        <w:rPr>
          <w:rFonts w:ascii="Arial" w:hAnsi="Arial" w:cs="Arial"/>
          <w:sz w:val="24"/>
          <w:szCs w:val="24"/>
          <w:lang w:val="es-AR"/>
        </w:rPr>
      </w:pPr>
    </w:p>
    <w:p w:rsidR="00EC3F42" w:rsidRPr="00EC3F42" w:rsidRDefault="00EC3F42" w:rsidP="00EC3F42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s-AR"/>
        </w:rPr>
      </w:pPr>
      <w:r w:rsidRPr="00EC3F42">
        <w:rPr>
          <w:rFonts w:ascii="Arial" w:hAnsi="Arial" w:cs="Arial"/>
          <w:b/>
          <w:bCs/>
          <w:sz w:val="24"/>
          <w:szCs w:val="24"/>
          <w:u w:val="single"/>
          <w:lang w:val="es-AR"/>
        </w:rPr>
        <w:lastRenderedPageBreak/>
        <w:t>CONTENIDOS</w:t>
      </w:r>
    </w:p>
    <w:p w:rsidR="00EC3F42" w:rsidRPr="00EC3F42" w:rsidRDefault="00EC3F42" w:rsidP="00EC3F42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s-AR"/>
        </w:rPr>
      </w:pPr>
    </w:p>
    <w:p w:rsidR="00EC3F42" w:rsidRPr="00876B71" w:rsidRDefault="00EC3F42" w:rsidP="00EC3F42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UNIDAD I: Educación, escuela y pedagogía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La pedagogía  como reflexión teórica acerca de la educación.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La educación como práctica  social, productora, reproductora y transformadora del sujeto social.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Educación, escuela y pedagogía. 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Distintas formas de institucionalización de la educación.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La educación en la construcción de subjetividades. Educación y poder.</w:t>
      </w:r>
      <w:r>
        <w:rPr>
          <w:rFonts w:ascii="Arial" w:hAnsi="Arial" w:cs="Arial"/>
          <w:i/>
          <w:sz w:val="24"/>
          <w:szCs w:val="24"/>
          <w:lang w:val="es-ES_tradnl"/>
        </w:rPr>
        <w:t xml:space="preserve"> Hegemonía.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La escuela en el contexto de la modernidad. </w:t>
      </w:r>
      <w:r>
        <w:rPr>
          <w:rFonts w:ascii="Arial" w:hAnsi="Arial" w:cs="Arial"/>
          <w:i/>
          <w:sz w:val="24"/>
          <w:szCs w:val="24"/>
          <w:lang w:val="es-ES_tradnl"/>
        </w:rPr>
        <w:t>Escuela y capital cultural.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La escuela en la crisis de la modernidad. Tensiones  en la transmisión</w:t>
      </w:r>
      <w:r>
        <w:rPr>
          <w:rFonts w:ascii="Arial" w:hAnsi="Arial" w:cs="Arial"/>
          <w:i/>
          <w:sz w:val="24"/>
          <w:szCs w:val="24"/>
          <w:lang w:val="es-ES_tradnl"/>
        </w:rPr>
        <w:t xml:space="preserve"> de la cultura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.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La infancia como categoría propia de la modernidad.</w:t>
      </w:r>
    </w:p>
    <w:p w:rsidR="00EC3F42" w:rsidRPr="00876B71" w:rsidRDefault="00EC3F42" w:rsidP="00EC3F42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Bibliografía obligatoria</w:t>
      </w:r>
    </w:p>
    <w:p w:rsidR="00EC3F42" w:rsidRPr="00F10CF8" w:rsidRDefault="00EC3F42" w:rsidP="00EC3F42">
      <w:pPr>
        <w:pStyle w:val="Prrafodelista"/>
        <w:numPr>
          <w:ilvl w:val="0"/>
          <w:numId w:val="8"/>
        </w:numPr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Antelo, E.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Notas sobre la (incalculable) experiencia de educar.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En Educar: ese acto político. .</w:t>
      </w:r>
      <w:r>
        <w:rPr>
          <w:rFonts w:ascii="Arial" w:hAnsi="Arial" w:cs="Arial"/>
          <w:i/>
          <w:sz w:val="24"/>
          <w:szCs w:val="24"/>
          <w:lang w:val="es-ES_tradnl"/>
        </w:rPr>
        <w:t>Bs. As. Editorial del Estante,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2005</w:t>
      </w:r>
    </w:p>
    <w:p w:rsidR="00EC3F42" w:rsidRPr="007D250C" w:rsidRDefault="00EC3F42" w:rsidP="00EC3F42">
      <w:pPr>
        <w:pStyle w:val="Prrafodelista"/>
        <w:numPr>
          <w:ilvl w:val="0"/>
          <w:numId w:val="8"/>
        </w:numPr>
        <w:spacing w:after="200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Bourdieu, Pierre.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Capital cultural, escuela y espacio social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. México, Siglo XXI Editores, 1997.Cap. 1 y 2. </w:t>
      </w:r>
    </w:p>
    <w:p w:rsidR="00EC3F42" w:rsidRDefault="00EC3F42" w:rsidP="00EC3F42">
      <w:pPr>
        <w:pStyle w:val="Prrafodelista"/>
        <w:numPr>
          <w:ilvl w:val="0"/>
          <w:numId w:val="8"/>
        </w:numPr>
        <w:spacing w:after="200"/>
        <w:jc w:val="both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Degl´Innocenti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, Marta.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Tensiones en la transmisión de la cultura.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Bs. As., </w:t>
      </w:r>
      <w:r>
        <w:rPr>
          <w:rFonts w:ascii="Arial" w:hAnsi="Arial" w:cs="Arial"/>
          <w:i/>
          <w:sz w:val="24"/>
          <w:szCs w:val="24"/>
          <w:lang w:val="es-ES_tradnl"/>
        </w:rPr>
        <w:t xml:space="preserve">UNLZ, </w:t>
      </w:r>
      <w:proofErr w:type="spellStart"/>
      <w:r>
        <w:rPr>
          <w:rFonts w:ascii="Arial" w:hAnsi="Arial" w:cs="Arial"/>
          <w:i/>
          <w:sz w:val="24"/>
          <w:szCs w:val="24"/>
          <w:lang w:val="es-ES_tradnl"/>
        </w:rPr>
        <w:t>Fac</w:t>
      </w:r>
      <w:proofErr w:type="spellEnd"/>
      <w:r>
        <w:rPr>
          <w:rFonts w:ascii="Arial" w:hAnsi="Arial" w:cs="Arial"/>
          <w:i/>
          <w:sz w:val="24"/>
          <w:szCs w:val="24"/>
          <w:lang w:val="es-ES_tradnl"/>
        </w:rPr>
        <w:t>. de Cs Sociales, 2008.</w:t>
      </w:r>
    </w:p>
    <w:p w:rsidR="00EC3F42" w:rsidRPr="00FC6111" w:rsidRDefault="00EC3F42" w:rsidP="00EC3F42">
      <w:pPr>
        <w:pStyle w:val="Prrafodelista"/>
        <w:numPr>
          <w:ilvl w:val="0"/>
          <w:numId w:val="8"/>
        </w:numPr>
        <w:spacing w:after="200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C6111">
        <w:rPr>
          <w:rFonts w:ascii="Arial" w:hAnsi="Arial" w:cs="Arial"/>
          <w:i/>
          <w:sz w:val="24"/>
          <w:szCs w:val="24"/>
          <w:lang w:val="es-ES_tradnl"/>
        </w:rPr>
        <w:t xml:space="preserve">Documental- Canal Encuentro. </w:t>
      </w:r>
      <w:r w:rsidRPr="00FC6111">
        <w:rPr>
          <w:rFonts w:ascii="Arial" w:hAnsi="Arial" w:cs="Arial"/>
          <w:b/>
          <w:i/>
          <w:sz w:val="24"/>
          <w:szCs w:val="24"/>
          <w:lang w:val="es-ES_tradnl"/>
        </w:rPr>
        <w:t>Escuela de maestros: Transmisión Cultural.</w:t>
      </w:r>
    </w:p>
    <w:p w:rsidR="00EC3F42" w:rsidRPr="00733BB5" w:rsidRDefault="00EC3F42" w:rsidP="00EC3F42">
      <w:pPr>
        <w:pStyle w:val="Prrafodelista"/>
        <w:numPr>
          <w:ilvl w:val="0"/>
          <w:numId w:val="8"/>
        </w:numPr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Grimson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, A., </w:t>
      </w: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TentiFanfani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, E.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Mitomanías de la educación argentina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. Bs. As. Siglo XXI Editores, 2014. </w:t>
      </w:r>
      <w:r>
        <w:rPr>
          <w:rFonts w:ascii="Arial" w:hAnsi="Arial" w:cs="Arial"/>
          <w:i/>
          <w:sz w:val="24"/>
          <w:szCs w:val="24"/>
          <w:lang w:val="es-ES_tradnl"/>
        </w:rPr>
        <w:t>Cap. 1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>.</w:t>
      </w:r>
    </w:p>
    <w:p w:rsidR="00EC3F42" w:rsidRPr="00F10CF8" w:rsidRDefault="00EC3F42" w:rsidP="00EC3F42">
      <w:pPr>
        <w:pStyle w:val="Prrafodelista"/>
        <w:numPr>
          <w:ilvl w:val="0"/>
          <w:numId w:val="8"/>
        </w:numPr>
        <w:spacing w:after="200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Gvirtz</w:t>
      </w:r>
      <w:proofErr w:type="gramStart"/>
      <w:r w:rsidRPr="00876B71">
        <w:rPr>
          <w:rFonts w:ascii="Arial" w:hAnsi="Arial" w:cs="Arial"/>
          <w:i/>
          <w:sz w:val="24"/>
          <w:szCs w:val="24"/>
          <w:lang w:val="es-ES_tradnl"/>
        </w:rPr>
        <w:t>,S</w:t>
      </w:r>
      <w:proofErr w:type="spellEnd"/>
      <w:proofErr w:type="gramEnd"/>
      <w:r w:rsidRPr="00876B71">
        <w:rPr>
          <w:rFonts w:ascii="Arial" w:hAnsi="Arial" w:cs="Arial"/>
          <w:i/>
          <w:sz w:val="24"/>
          <w:szCs w:val="24"/>
          <w:lang w:val="es-ES_tradnl"/>
        </w:rPr>
        <w:t>. ;</w:t>
      </w: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Grinberg,S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.; </w:t>
      </w: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Abregú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, V.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La educación ayer, hoy y mañana. El ABC de la Pedagogía.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Bs. As. </w:t>
      </w: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Aique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>, 2012. Cap. 1 y 2.</w:t>
      </w:r>
    </w:p>
    <w:p w:rsidR="00EC3F42" w:rsidRPr="00F10CF8" w:rsidRDefault="00EC3F42" w:rsidP="00EC3F42">
      <w:pPr>
        <w:pStyle w:val="Prrafodelista"/>
        <w:numPr>
          <w:ilvl w:val="0"/>
          <w:numId w:val="8"/>
        </w:numPr>
        <w:spacing w:after="200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Kohan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, Néstor. </w:t>
      </w:r>
      <w:proofErr w:type="spellStart"/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Gramsci</w:t>
      </w:r>
      <w:proofErr w:type="spellEnd"/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 xml:space="preserve"> para principiantes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(selección).</w:t>
      </w:r>
    </w:p>
    <w:p w:rsidR="00EC3F42" w:rsidRPr="00F10CF8" w:rsidRDefault="00EC3F42" w:rsidP="00EC3F42">
      <w:pPr>
        <w:pStyle w:val="Prrafodelista"/>
        <w:numPr>
          <w:ilvl w:val="0"/>
          <w:numId w:val="8"/>
        </w:numPr>
        <w:spacing w:after="200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Marques, Joseph.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No es natural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, en Para una sociología de la vida cotidiana.</w:t>
      </w:r>
    </w:p>
    <w:p w:rsidR="00EC3F42" w:rsidRPr="00F10CF8" w:rsidRDefault="00EC3F42" w:rsidP="00EC3F42">
      <w:pPr>
        <w:pStyle w:val="Prrafodelista"/>
        <w:numPr>
          <w:ilvl w:val="0"/>
          <w:numId w:val="8"/>
        </w:numPr>
        <w:spacing w:after="200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Ministerio de Ed. De la Nación.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Especialización Docente del nivel Superior en Políticas y Programas Socioeducativos.PPL  clase 1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. Bs. As. , 2015.</w:t>
      </w:r>
    </w:p>
    <w:p w:rsidR="00EC3F42" w:rsidRPr="006F34F6" w:rsidRDefault="00EC3F42" w:rsidP="00EC3F42">
      <w:pPr>
        <w:pStyle w:val="Prrafodelista"/>
        <w:numPr>
          <w:ilvl w:val="0"/>
          <w:numId w:val="8"/>
        </w:numPr>
        <w:spacing w:after="200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Pineau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, </w:t>
      </w: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P.</w:t>
      </w:r>
      <w:proofErr w:type="gramStart"/>
      <w:r w:rsidRPr="00876B71">
        <w:rPr>
          <w:rFonts w:ascii="Arial" w:hAnsi="Arial" w:cs="Arial"/>
          <w:i/>
          <w:sz w:val="24"/>
          <w:szCs w:val="24"/>
          <w:lang w:val="es-ES_tradnl"/>
        </w:rPr>
        <w:t>;D</w:t>
      </w:r>
      <w:proofErr w:type="gramEnd"/>
      <w:r w:rsidRPr="00876B71">
        <w:rPr>
          <w:rFonts w:ascii="Arial" w:hAnsi="Arial" w:cs="Arial"/>
          <w:i/>
          <w:sz w:val="24"/>
          <w:szCs w:val="24"/>
          <w:lang w:val="es-ES_tradnl"/>
        </w:rPr>
        <w:t>ussel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I.; </w:t>
      </w: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Caruso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, M.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 xml:space="preserve">La escuela como máquina de educar.  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Bs. As.Paidós. Cap1. </w:t>
      </w:r>
    </w:p>
    <w:p w:rsidR="00EC3F42" w:rsidRPr="00B9048D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Tiempo estimado</w:t>
      </w:r>
      <w:r>
        <w:rPr>
          <w:rFonts w:ascii="Arial" w:hAnsi="Arial" w:cs="Arial"/>
          <w:i/>
          <w:sz w:val="24"/>
          <w:szCs w:val="24"/>
          <w:lang w:val="es-ES_tradnl"/>
        </w:rPr>
        <w:t>:  abril- mayo</w:t>
      </w:r>
    </w:p>
    <w:p w:rsidR="00EC3F42" w:rsidRPr="00876B71" w:rsidRDefault="00EC3F42" w:rsidP="00EC3F42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lastRenderedPageBreak/>
        <w:t>UNIDAD II: Creación de los Sistemas Educativos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Contexto histórico, social y político  del surgimiento de los  Sistemas Educativos Nacionales. El Optimismo Pedagógico.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El Sistema Educativo  Argentino y su relación  con la formación del Estado Nacional. 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Orígenes del  Magisterio Argentino. La constitución del Magisterio como categoría social.  </w:t>
      </w: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Habitus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de clase.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Las funciones de la escuela en el contexto de la </w:t>
      </w:r>
      <w:r>
        <w:rPr>
          <w:rFonts w:ascii="Arial" w:hAnsi="Arial" w:cs="Arial"/>
          <w:i/>
          <w:sz w:val="24"/>
          <w:szCs w:val="24"/>
          <w:lang w:val="es-ES_tradnl"/>
        </w:rPr>
        <w:t>M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odernidad.</w:t>
      </w:r>
    </w:p>
    <w:p w:rsidR="00EC3F42" w:rsidRPr="00F10CF8" w:rsidRDefault="00EC3F42" w:rsidP="00EC3F42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Bibliografía obligatoria</w:t>
      </w:r>
    </w:p>
    <w:p w:rsidR="00EC3F42" w:rsidRPr="00F10CF8" w:rsidRDefault="00EC3F42" w:rsidP="00EC3F42">
      <w:pPr>
        <w:pStyle w:val="Prrafodelista"/>
        <w:numPr>
          <w:ilvl w:val="0"/>
          <w:numId w:val="9"/>
        </w:numPr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Alliaud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, Andrea,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Los maestros y su historia: los orígenes del Magisterio argentino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. Bs.As. </w:t>
      </w: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Granica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>.</w:t>
      </w:r>
    </w:p>
    <w:p w:rsidR="00EC3F42" w:rsidRPr="00FC6111" w:rsidRDefault="00EC3F42" w:rsidP="00EC3F42">
      <w:pPr>
        <w:pStyle w:val="Prrafodelista"/>
        <w:numPr>
          <w:ilvl w:val="0"/>
          <w:numId w:val="9"/>
        </w:numPr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Canal Encuentro.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Especial Ley 1420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>.</w:t>
      </w:r>
    </w:p>
    <w:p w:rsidR="00EC3F42" w:rsidRPr="00F10CF8" w:rsidRDefault="00EC3F42" w:rsidP="00EC3F4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Caruso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, M; </w:t>
      </w: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Dussel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, I.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 xml:space="preserve">De Sarmiento a los </w:t>
      </w:r>
      <w:proofErr w:type="spellStart"/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Simpsons</w:t>
      </w:r>
      <w:proofErr w:type="spellEnd"/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.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Cinco conceptos para pensar la educación contemporánea. Bs. As. </w:t>
      </w: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Kapelusz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>, 1996. Cap. 5.</w:t>
      </w:r>
    </w:p>
    <w:p w:rsidR="00EC3F42" w:rsidRDefault="00EC3F42" w:rsidP="00EC3F42">
      <w:pPr>
        <w:pStyle w:val="Prrafodelista"/>
        <w:numPr>
          <w:ilvl w:val="0"/>
          <w:numId w:val="9"/>
        </w:numPr>
        <w:tabs>
          <w:tab w:val="num" w:pos="1080"/>
        </w:tabs>
        <w:jc w:val="both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Davini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, M. C.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La formación docente en cuestión: política y pedagogía.</w:t>
      </w:r>
      <w:proofErr w:type="gramStart"/>
      <w:r w:rsidRPr="00F10CF8">
        <w:rPr>
          <w:rFonts w:ascii="Arial" w:hAnsi="Arial" w:cs="Arial"/>
          <w:i/>
          <w:sz w:val="24"/>
          <w:szCs w:val="24"/>
          <w:lang w:val="es-ES_tradnl"/>
        </w:rPr>
        <w:t>,Bs</w:t>
      </w:r>
      <w:proofErr w:type="gram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. As. Paidós, 1995. Cap.1  </w:t>
      </w:r>
    </w:p>
    <w:p w:rsidR="00EC3F42" w:rsidRPr="005622C4" w:rsidRDefault="00EC3F42" w:rsidP="005622C4">
      <w:pPr>
        <w:pStyle w:val="Prrafodelista"/>
        <w:numPr>
          <w:ilvl w:val="0"/>
          <w:numId w:val="11"/>
        </w:numPr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Grimson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, A., </w:t>
      </w: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TentiFanfani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, E.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Mitomanías de la educación argentina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. Bs. As. Siglo XXI Editores, 2014. </w:t>
      </w:r>
      <w:r>
        <w:rPr>
          <w:rFonts w:ascii="Arial" w:hAnsi="Arial" w:cs="Arial"/>
          <w:i/>
          <w:sz w:val="24"/>
          <w:szCs w:val="24"/>
          <w:lang w:val="es-ES_tradnl"/>
        </w:rPr>
        <w:t>Cap. 3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y 4.</w:t>
      </w:r>
    </w:p>
    <w:p w:rsidR="00EC3F42" w:rsidRPr="00876B71" w:rsidRDefault="00EC3F42" w:rsidP="00EC3F42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Tiempo estimado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:</w:t>
      </w:r>
      <w:r>
        <w:rPr>
          <w:rFonts w:ascii="Arial" w:hAnsi="Arial" w:cs="Arial"/>
          <w:i/>
          <w:sz w:val="24"/>
          <w:szCs w:val="24"/>
          <w:lang w:val="es-ES_tradnl"/>
        </w:rPr>
        <w:t xml:space="preserve"> junio- 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julio</w:t>
      </w:r>
    </w:p>
    <w:p w:rsidR="00EC3F42" w:rsidRPr="00876B71" w:rsidRDefault="00EC3F42" w:rsidP="00EC3F42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:rsidR="00EC3F42" w:rsidRPr="00876B71" w:rsidRDefault="00EC3F42" w:rsidP="00EC3F42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UNIDAD III: Corrientes pedagógicas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Corrientes pedagógicas del siglo XX.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Teorías del consenso. Teorías del conflicto.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Nuevas corrientes pedagógicas.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Antinomia: pedagogías </w:t>
      </w:r>
      <w:proofErr w:type="gramStart"/>
      <w:r w:rsidRPr="00876B71">
        <w:rPr>
          <w:rFonts w:ascii="Arial" w:hAnsi="Arial" w:cs="Arial"/>
          <w:i/>
          <w:sz w:val="24"/>
          <w:szCs w:val="24"/>
          <w:lang w:val="es-ES_tradnl"/>
        </w:rPr>
        <w:t>Desarrollistas(</w:t>
      </w:r>
      <w:proofErr w:type="gramEnd"/>
      <w:r w:rsidRPr="00876B71">
        <w:rPr>
          <w:rFonts w:ascii="Arial" w:hAnsi="Arial" w:cs="Arial"/>
          <w:i/>
          <w:sz w:val="24"/>
          <w:szCs w:val="24"/>
          <w:lang w:val="es-ES_tradnl"/>
        </w:rPr>
        <w:t>de la dependencia)- pedagogías de la Liberación.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>
        <w:rPr>
          <w:rFonts w:ascii="Arial" w:hAnsi="Arial" w:cs="Arial"/>
          <w:i/>
          <w:sz w:val="24"/>
          <w:szCs w:val="24"/>
          <w:lang w:val="es-ES_tradnl"/>
        </w:rPr>
        <w:t>Paulo Freire. Pedagogía P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roblematizadora. Lectura de la realidad y concientización.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Tendencias desescolaristas. Iván </w:t>
      </w: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Illich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>.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Pedagogías Autoritarias en América Latina.</w:t>
      </w:r>
    </w:p>
    <w:p w:rsidR="00EC3F42" w:rsidRPr="00876B71" w:rsidRDefault="00EC3F42" w:rsidP="00EC3F42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lastRenderedPageBreak/>
        <w:t>Bibliografía obligatoria</w:t>
      </w:r>
    </w:p>
    <w:p w:rsidR="00EC3F42" w:rsidRPr="00F10CF8" w:rsidRDefault="00EC3F42" w:rsidP="00EC3F42">
      <w:pPr>
        <w:pStyle w:val="Prrafodelista"/>
        <w:numPr>
          <w:ilvl w:val="0"/>
          <w:numId w:val="10"/>
        </w:numPr>
        <w:tabs>
          <w:tab w:val="num" w:pos="1080"/>
        </w:tabs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Freire, Paulo.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 xml:space="preserve"> El grito manso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. </w:t>
      </w: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Bs.As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Siglo XXI Editores, 2012. Cap. 3, 4 y 5.</w:t>
      </w:r>
    </w:p>
    <w:p w:rsidR="00EC3F42" w:rsidRPr="00F10CF8" w:rsidRDefault="00EC3F42" w:rsidP="00EC3F42">
      <w:pPr>
        <w:pStyle w:val="Prrafodelista"/>
        <w:numPr>
          <w:ilvl w:val="0"/>
          <w:numId w:val="10"/>
        </w:numPr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Gvirtz</w:t>
      </w:r>
      <w:proofErr w:type="gramStart"/>
      <w:r w:rsidRPr="00F10CF8">
        <w:rPr>
          <w:rFonts w:ascii="Arial" w:hAnsi="Arial" w:cs="Arial"/>
          <w:i/>
          <w:sz w:val="24"/>
          <w:szCs w:val="24"/>
          <w:lang w:val="es-ES_tradnl"/>
        </w:rPr>
        <w:t>,S</w:t>
      </w:r>
      <w:proofErr w:type="spellEnd"/>
      <w:proofErr w:type="gramEnd"/>
      <w:r w:rsidRPr="00F10CF8">
        <w:rPr>
          <w:rFonts w:ascii="Arial" w:hAnsi="Arial" w:cs="Arial"/>
          <w:i/>
          <w:sz w:val="24"/>
          <w:szCs w:val="24"/>
          <w:lang w:val="es-ES_tradnl"/>
        </w:rPr>
        <w:t>. ;</w:t>
      </w: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Grinberg,S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.; </w:t>
      </w: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Abregú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, V.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La educación ayer, hoy y mañana. El ABC de la Pedagogía.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Bs. As. </w:t>
      </w: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Aique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, 2012. Cap.3 </w:t>
      </w:r>
    </w:p>
    <w:p w:rsidR="00EC3F42" w:rsidRPr="00F10CF8" w:rsidRDefault="00EC3F42" w:rsidP="00EC3F42">
      <w:pPr>
        <w:pStyle w:val="Prrafodelista"/>
        <w:numPr>
          <w:ilvl w:val="0"/>
          <w:numId w:val="10"/>
        </w:numPr>
        <w:tabs>
          <w:tab w:val="num" w:pos="1080"/>
        </w:tabs>
        <w:jc w:val="both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Nassif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, Rama y </w:t>
      </w: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Tedesco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El Sistema educativo en América Latina.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UNESCO, CEPAL. Bs. As. </w:t>
      </w: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Kapelusz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>,  1984.</w:t>
      </w:r>
    </w:p>
    <w:p w:rsidR="00EC3F42" w:rsidRPr="00F10CF8" w:rsidRDefault="00EC3F42" w:rsidP="00EC3F4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Documental: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Uso mis manos, uso mis ideas</w:t>
      </w:r>
      <w:proofErr w:type="gramStart"/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,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>.</w:t>
      </w:r>
      <w:proofErr w:type="gram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2002.</w:t>
      </w:r>
    </w:p>
    <w:p w:rsidR="00EC3F42" w:rsidRPr="00876B71" w:rsidRDefault="00EC3F42" w:rsidP="00EC3F42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Tiempo estimado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:  agosto- septiembre</w:t>
      </w:r>
    </w:p>
    <w:p w:rsidR="00EC3F42" w:rsidRPr="00876B71" w:rsidRDefault="00EC3F42" w:rsidP="00EC3F42">
      <w:pPr>
        <w:jc w:val="both"/>
        <w:rPr>
          <w:rFonts w:ascii="Arial" w:hAnsi="Arial" w:cs="Arial"/>
          <w:b/>
          <w:i/>
          <w:sz w:val="24"/>
          <w:szCs w:val="24"/>
          <w:lang w:val="es-ES_tradnl"/>
        </w:rPr>
      </w:pPr>
    </w:p>
    <w:p w:rsidR="00EC3F42" w:rsidRPr="00876B71" w:rsidRDefault="00EC3F42" w:rsidP="00EC3F42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UNIDAD IV: Educación en la Posmodernidad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La educación en el contexto de la posmodernidad. Neoliberalismo y educación.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>
        <w:rPr>
          <w:rFonts w:ascii="Arial" w:hAnsi="Arial" w:cs="Arial"/>
          <w:i/>
          <w:sz w:val="24"/>
          <w:szCs w:val="24"/>
          <w:lang w:val="es-ES_tradnl"/>
        </w:rPr>
        <w:t>La educación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argentina en los ´90.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>
        <w:rPr>
          <w:rFonts w:ascii="Arial" w:hAnsi="Arial" w:cs="Arial"/>
          <w:i/>
          <w:sz w:val="24"/>
          <w:szCs w:val="24"/>
          <w:lang w:val="es-ES_tradnl"/>
        </w:rPr>
        <w:t xml:space="preserve">Reflexiones pedagógicas 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sobre la complejidad de los problemas educativos actuales en la Argentina. La escuela más allá del contexto.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>
        <w:rPr>
          <w:rFonts w:ascii="Arial" w:hAnsi="Arial" w:cs="Arial"/>
          <w:i/>
          <w:sz w:val="24"/>
          <w:szCs w:val="24"/>
          <w:lang w:val="es-ES_tradnl"/>
        </w:rPr>
        <w:t xml:space="preserve">Recuperación del valor 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político de la educación. 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Universaliz</w:t>
      </w:r>
      <w:r>
        <w:rPr>
          <w:rFonts w:ascii="Arial" w:hAnsi="Arial" w:cs="Arial"/>
          <w:i/>
          <w:sz w:val="24"/>
          <w:szCs w:val="24"/>
          <w:lang w:val="es-ES_tradnl"/>
        </w:rPr>
        <w:t>ación de la cultura a través de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un vínculo pedagógico no autoritario.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</w:p>
    <w:p w:rsidR="00EC3F42" w:rsidRDefault="00EC3F42" w:rsidP="00EC3F42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Bibliografía obligatoria</w:t>
      </w:r>
    </w:p>
    <w:p w:rsidR="00212CEC" w:rsidRPr="00212CEC" w:rsidRDefault="00212CEC" w:rsidP="00EC3F42">
      <w:pPr>
        <w:pStyle w:val="Prrafodelista"/>
        <w:numPr>
          <w:ilvl w:val="0"/>
          <w:numId w:val="11"/>
        </w:numPr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i/>
          <w:sz w:val="24"/>
          <w:szCs w:val="24"/>
          <w:lang w:val="es-ES_tradnl"/>
        </w:rPr>
        <w:t>Duschatzky</w:t>
      </w:r>
      <w:proofErr w:type="spellEnd"/>
      <w:r>
        <w:rPr>
          <w:rFonts w:ascii="Arial" w:hAnsi="Arial" w:cs="Arial"/>
          <w:i/>
          <w:sz w:val="24"/>
          <w:szCs w:val="24"/>
          <w:lang w:val="es-ES_tradnl"/>
        </w:rPr>
        <w:t xml:space="preserve">, S y </w:t>
      </w:r>
      <w:proofErr w:type="spellStart"/>
      <w:r>
        <w:rPr>
          <w:rFonts w:ascii="Arial" w:hAnsi="Arial" w:cs="Arial"/>
          <w:i/>
          <w:sz w:val="24"/>
          <w:szCs w:val="24"/>
          <w:lang w:val="es-ES_tradnl"/>
        </w:rPr>
        <w:t>Skliar</w:t>
      </w:r>
      <w:proofErr w:type="spellEnd"/>
      <w:r>
        <w:rPr>
          <w:rFonts w:ascii="Arial" w:hAnsi="Arial" w:cs="Arial"/>
          <w:i/>
          <w:sz w:val="24"/>
          <w:szCs w:val="24"/>
          <w:lang w:val="es-ES_tradnl"/>
        </w:rPr>
        <w:t>, C</w:t>
      </w:r>
      <w:r w:rsidRPr="00212CEC">
        <w:rPr>
          <w:rFonts w:ascii="Arial" w:hAnsi="Arial" w:cs="Arial"/>
          <w:b/>
          <w:i/>
          <w:sz w:val="24"/>
          <w:szCs w:val="24"/>
          <w:lang w:val="es-ES_tradnl"/>
        </w:rPr>
        <w:t>. La diversidad bajo sospecha</w:t>
      </w:r>
      <w:r>
        <w:rPr>
          <w:rFonts w:ascii="Arial" w:hAnsi="Arial" w:cs="Arial"/>
          <w:i/>
          <w:sz w:val="24"/>
          <w:szCs w:val="24"/>
          <w:lang w:val="es-ES_tradnl"/>
        </w:rPr>
        <w:t xml:space="preserve">, Publicado en postgrado “Experiencia y alteridad.  Bs As, </w:t>
      </w:r>
      <w:proofErr w:type="spellStart"/>
      <w:r>
        <w:rPr>
          <w:rFonts w:ascii="Arial" w:hAnsi="Arial" w:cs="Arial"/>
          <w:i/>
          <w:sz w:val="24"/>
          <w:szCs w:val="24"/>
          <w:lang w:val="es-ES_tradnl"/>
        </w:rPr>
        <w:t>Flacso</w:t>
      </w:r>
      <w:proofErr w:type="spellEnd"/>
      <w:r>
        <w:rPr>
          <w:rFonts w:ascii="Arial" w:hAnsi="Arial" w:cs="Arial"/>
          <w:i/>
          <w:sz w:val="24"/>
          <w:szCs w:val="24"/>
          <w:lang w:val="es-ES_tradnl"/>
        </w:rPr>
        <w:t>, 2006.</w:t>
      </w:r>
    </w:p>
    <w:p w:rsidR="00EC3F42" w:rsidRDefault="00EC3F42" w:rsidP="00EC3F42">
      <w:pPr>
        <w:pStyle w:val="Prrafodelista"/>
        <w:numPr>
          <w:ilvl w:val="0"/>
          <w:numId w:val="11"/>
        </w:numPr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Grimson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, A., </w:t>
      </w: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TentiFanfani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, E.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Mitomanías de la educación argentina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. Bs. As. Siglo XXI Editores, 2014. </w:t>
      </w:r>
      <w:r>
        <w:rPr>
          <w:rFonts w:ascii="Arial" w:hAnsi="Arial" w:cs="Arial"/>
          <w:i/>
          <w:sz w:val="24"/>
          <w:szCs w:val="24"/>
          <w:lang w:val="es-ES_tradnl"/>
        </w:rPr>
        <w:t>Cap. 7 y 8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>.</w:t>
      </w:r>
    </w:p>
    <w:p w:rsidR="00EC3F42" w:rsidRPr="00F61F0C" w:rsidRDefault="00EC3F42" w:rsidP="00EC3F42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Martinis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>, P</w:t>
      </w:r>
      <w:r>
        <w:rPr>
          <w:rFonts w:ascii="Arial" w:hAnsi="Arial" w:cs="Arial"/>
          <w:i/>
          <w:sz w:val="24"/>
          <w:szCs w:val="24"/>
          <w:lang w:val="es-ES_tradnl"/>
        </w:rPr>
        <w:t>ablo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Pensar la escuela más allá del contexto.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Montevideo, </w:t>
      </w: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Psico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Libros; 2006.</w:t>
      </w:r>
    </w:p>
    <w:p w:rsidR="00EC3F42" w:rsidRPr="00F61F0C" w:rsidRDefault="00EC3F42" w:rsidP="00EC3F42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McLaren; Peter.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Conferencia magistral: Una pedagogía del compromiso.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Bs. As. UNLZ (</w:t>
      </w: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Fac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>. de Cs. Sociales), 2010.</w:t>
      </w:r>
    </w:p>
    <w:p w:rsidR="00EC3F42" w:rsidRPr="00876B71" w:rsidRDefault="00EC3F42" w:rsidP="00EC3F42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Serra, M. S.; </w:t>
      </w: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Canciano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, E.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Las condiciones de enseñanza en contextos críticos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. </w:t>
      </w:r>
      <w:r w:rsidR="00212CEC" w:rsidRPr="00876B71">
        <w:rPr>
          <w:rFonts w:ascii="Arial" w:hAnsi="Arial" w:cs="Arial"/>
          <w:i/>
          <w:sz w:val="24"/>
          <w:szCs w:val="24"/>
          <w:lang w:val="es-ES_tradnl"/>
        </w:rPr>
        <w:t>Bs. As</w:t>
      </w:r>
      <w:r w:rsidR="00926C36">
        <w:rPr>
          <w:rFonts w:ascii="Arial" w:hAnsi="Arial" w:cs="Arial"/>
          <w:i/>
          <w:sz w:val="24"/>
          <w:szCs w:val="24"/>
          <w:lang w:val="es-ES_tradnl"/>
        </w:rPr>
        <w:t xml:space="preserve">, 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Ministerio de Educación</w:t>
      </w:r>
      <w:r w:rsidR="00926C36">
        <w:rPr>
          <w:rFonts w:ascii="Arial" w:hAnsi="Arial" w:cs="Arial"/>
          <w:i/>
          <w:sz w:val="24"/>
          <w:szCs w:val="24"/>
          <w:lang w:val="es-ES_tradnl"/>
        </w:rPr>
        <w:t xml:space="preserve"> de la Nación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. 2006.</w:t>
      </w:r>
    </w:p>
    <w:p w:rsidR="00EC3F42" w:rsidRPr="00F10CF8" w:rsidRDefault="00EC3F42" w:rsidP="00EC3F42">
      <w:pPr>
        <w:pStyle w:val="Prrafodelista"/>
        <w:numPr>
          <w:ilvl w:val="0"/>
          <w:numId w:val="11"/>
        </w:numPr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Suteba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. Documental: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Caminar (rompiendo esquemas)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>, 2002.</w:t>
      </w:r>
    </w:p>
    <w:p w:rsidR="00EC3F42" w:rsidRPr="00876B71" w:rsidRDefault="00EC3F42" w:rsidP="00EC3F42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Tiempo estimado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:  octubre- noviembre</w:t>
      </w:r>
    </w:p>
    <w:p w:rsidR="00EC3F42" w:rsidRPr="002D1EED" w:rsidRDefault="00EC3F42" w:rsidP="00EC3F42">
      <w:pPr>
        <w:rPr>
          <w:rFonts w:ascii="Arial" w:hAnsi="Arial" w:cs="Arial"/>
          <w:i/>
          <w:lang w:val="es-ES_tradnl"/>
        </w:rPr>
      </w:pPr>
    </w:p>
    <w:p w:rsidR="00EC3F42" w:rsidRPr="00282468" w:rsidRDefault="00EC3F42" w:rsidP="00EC3F42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s-AR"/>
        </w:rPr>
      </w:pPr>
      <w:r w:rsidRPr="00282468">
        <w:rPr>
          <w:rFonts w:ascii="Arial" w:hAnsi="Arial" w:cs="Arial"/>
          <w:b/>
          <w:bCs/>
          <w:sz w:val="24"/>
          <w:szCs w:val="24"/>
          <w:u w:val="single"/>
          <w:lang w:val="es-AR"/>
        </w:rPr>
        <w:t>BIBLIOGRAFÍA  AMPLIATORIA</w:t>
      </w:r>
    </w:p>
    <w:p w:rsidR="00EC3F42" w:rsidRPr="00282468" w:rsidRDefault="00EC3F42" w:rsidP="00EC3F42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s-AR"/>
        </w:rPr>
      </w:pPr>
    </w:p>
    <w:p w:rsidR="00EC3F42" w:rsidRPr="00F10CF8" w:rsidRDefault="00EC3F42" w:rsidP="00EC3F4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 xml:space="preserve">Iglesias, Luis.  Confieso que he enseñado, Buenos Aires, </w:t>
      </w:r>
      <w:proofErr w:type="spellStart"/>
      <w:r w:rsidRPr="00F10CF8">
        <w:rPr>
          <w:rFonts w:ascii="Arial" w:hAnsi="Arial" w:cs="Arial"/>
          <w:i/>
          <w:sz w:val="24"/>
          <w:szCs w:val="24"/>
        </w:rPr>
        <w:t>Papers</w:t>
      </w:r>
      <w:proofErr w:type="spellEnd"/>
      <w:r w:rsidRPr="00F10CF8">
        <w:rPr>
          <w:rFonts w:ascii="Arial" w:hAnsi="Arial" w:cs="Arial"/>
          <w:i/>
          <w:sz w:val="24"/>
          <w:szCs w:val="24"/>
        </w:rPr>
        <w:t xml:space="preserve"> Editores, 2004.</w:t>
      </w:r>
    </w:p>
    <w:p w:rsidR="00EC3F42" w:rsidRPr="00F10CF8" w:rsidRDefault="00EC3F42" w:rsidP="00EC3F4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Kaplan y otros. La escuela: una segunda oportunidad frente a la exclusión. Buenos A</w:t>
      </w:r>
      <w:r w:rsidR="00926C36">
        <w:rPr>
          <w:rFonts w:ascii="Arial" w:hAnsi="Arial" w:cs="Arial"/>
          <w:i/>
          <w:sz w:val="24"/>
          <w:szCs w:val="24"/>
        </w:rPr>
        <w:t>ires. Ed. Novedades Educativas, 2009.</w:t>
      </w:r>
    </w:p>
    <w:p w:rsidR="00EC3F42" w:rsidRPr="00F10CF8" w:rsidRDefault="00EC3F42" w:rsidP="00EC3F4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F10CF8">
        <w:rPr>
          <w:rFonts w:ascii="Arial" w:hAnsi="Arial" w:cs="Arial"/>
          <w:i/>
          <w:sz w:val="24"/>
          <w:szCs w:val="24"/>
        </w:rPr>
        <w:t>Meirieu</w:t>
      </w:r>
      <w:proofErr w:type="spellEnd"/>
      <w:r w:rsidRPr="00F10CF8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F10CF8">
        <w:rPr>
          <w:rFonts w:ascii="Arial" w:hAnsi="Arial" w:cs="Arial"/>
          <w:i/>
          <w:sz w:val="24"/>
          <w:szCs w:val="24"/>
        </w:rPr>
        <w:t>Philippe</w:t>
      </w:r>
      <w:proofErr w:type="spellEnd"/>
      <w:r w:rsidRPr="00F10CF8">
        <w:rPr>
          <w:rFonts w:ascii="Arial" w:hAnsi="Arial" w:cs="Arial"/>
          <w:i/>
          <w:sz w:val="24"/>
          <w:szCs w:val="24"/>
        </w:rPr>
        <w:t>. La opción de educar y la responsabilidad pedagógica.</w:t>
      </w:r>
      <w:r>
        <w:rPr>
          <w:rFonts w:ascii="Arial" w:hAnsi="Arial" w:cs="Arial"/>
          <w:i/>
          <w:sz w:val="24"/>
          <w:szCs w:val="24"/>
        </w:rPr>
        <w:t xml:space="preserve"> Conferencia brindada el 30 de o</w:t>
      </w:r>
      <w:r w:rsidRPr="00F10CF8">
        <w:rPr>
          <w:rFonts w:ascii="Arial" w:hAnsi="Arial" w:cs="Arial"/>
          <w:i/>
          <w:sz w:val="24"/>
          <w:szCs w:val="24"/>
        </w:rPr>
        <w:t>ctubre de 2013</w:t>
      </w:r>
      <w:r>
        <w:rPr>
          <w:rFonts w:ascii="Arial" w:hAnsi="Arial" w:cs="Arial"/>
          <w:i/>
          <w:sz w:val="24"/>
          <w:szCs w:val="24"/>
        </w:rPr>
        <w:t>,</w:t>
      </w:r>
      <w:r w:rsidRPr="00F10CF8">
        <w:rPr>
          <w:rFonts w:ascii="Arial" w:hAnsi="Arial" w:cs="Arial"/>
          <w:i/>
          <w:sz w:val="24"/>
          <w:szCs w:val="24"/>
        </w:rPr>
        <w:t xml:space="preserve"> en el Ministerio de Educación de la República Argentina. </w:t>
      </w:r>
    </w:p>
    <w:p w:rsidR="00EC3F42" w:rsidRPr="00F10CF8" w:rsidRDefault="00EC3F42" w:rsidP="00EC3F4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F10CF8">
        <w:rPr>
          <w:rFonts w:ascii="Arial" w:hAnsi="Arial" w:cs="Arial"/>
          <w:i/>
          <w:sz w:val="24"/>
          <w:szCs w:val="24"/>
        </w:rPr>
        <w:t>Pineau</w:t>
      </w:r>
      <w:proofErr w:type="spellEnd"/>
      <w:r w:rsidRPr="00F10CF8">
        <w:rPr>
          <w:rFonts w:ascii="Arial" w:hAnsi="Arial" w:cs="Arial"/>
          <w:i/>
          <w:sz w:val="24"/>
          <w:szCs w:val="24"/>
        </w:rPr>
        <w:t xml:space="preserve">, Pablo. Hijas de Sarmiento. Debates sobre género </w:t>
      </w:r>
      <w:r>
        <w:rPr>
          <w:rFonts w:ascii="Arial" w:hAnsi="Arial" w:cs="Arial"/>
          <w:i/>
          <w:sz w:val="24"/>
          <w:szCs w:val="24"/>
        </w:rPr>
        <w:t>y docencia en los orígenes del Sistema Educativo Argentino. Ministerio de Educación,</w:t>
      </w:r>
      <w:r w:rsidRPr="00F10CF8">
        <w:rPr>
          <w:rFonts w:ascii="Arial" w:hAnsi="Arial" w:cs="Arial"/>
          <w:i/>
          <w:sz w:val="24"/>
          <w:szCs w:val="24"/>
        </w:rPr>
        <w:t xml:space="preserve"> 2011.</w:t>
      </w:r>
    </w:p>
    <w:p w:rsidR="00EC3F42" w:rsidRPr="00F10CF8" w:rsidRDefault="00EC3F42" w:rsidP="00EC3F4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proofErr w:type="spellStart"/>
      <w:r w:rsidRPr="00F10CF8">
        <w:rPr>
          <w:rFonts w:ascii="Arial" w:hAnsi="Arial" w:cs="Arial"/>
          <w:i/>
          <w:sz w:val="24"/>
          <w:szCs w:val="24"/>
        </w:rPr>
        <w:t>Rockwell</w:t>
      </w:r>
      <w:proofErr w:type="spellEnd"/>
      <w:r w:rsidRPr="00F10CF8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F10CF8">
        <w:rPr>
          <w:rFonts w:ascii="Arial" w:hAnsi="Arial" w:cs="Arial"/>
          <w:i/>
          <w:sz w:val="24"/>
          <w:szCs w:val="24"/>
        </w:rPr>
        <w:t>Elsie</w:t>
      </w:r>
      <w:proofErr w:type="spellEnd"/>
      <w:r w:rsidRPr="00F10CF8">
        <w:rPr>
          <w:rFonts w:ascii="Arial" w:hAnsi="Arial" w:cs="Arial"/>
          <w:i/>
          <w:sz w:val="24"/>
          <w:szCs w:val="24"/>
        </w:rPr>
        <w:t xml:space="preserve">: </w:t>
      </w:r>
      <w:proofErr w:type="gramStart"/>
      <w:r w:rsidRPr="00F10CF8">
        <w:rPr>
          <w:rFonts w:ascii="Arial" w:hAnsi="Arial" w:cs="Arial"/>
          <w:i/>
          <w:sz w:val="24"/>
          <w:szCs w:val="24"/>
        </w:rPr>
        <w:t>“ La</w:t>
      </w:r>
      <w:proofErr w:type="gramEnd"/>
      <w:r w:rsidRPr="00F10CF8">
        <w:rPr>
          <w:rFonts w:ascii="Arial" w:hAnsi="Arial" w:cs="Arial"/>
          <w:i/>
          <w:sz w:val="24"/>
          <w:szCs w:val="24"/>
        </w:rPr>
        <w:t xml:space="preserve"> dinámica Cultural en la Escuela” en Vivir entre escuelas relatos y presencias. Antología. Compilad</w:t>
      </w:r>
      <w:r>
        <w:rPr>
          <w:rFonts w:ascii="Arial" w:hAnsi="Arial" w:cs="Arial"/>
          <w:i/>
          <w:sz w:val="24"/>
          <w:szCs w:val="24"/>
        </w:rPr>
        <w:t>o por N. Arata, J. C.</w:t>
      </w:r>
      <w:r w:rsidRPr="00F10CF8">
        <w:rPr>
          <w:rFonts w:ascii="Arial" w:hAnsi="Arial" w:cs="Arial"/>
          <w:i/>
          <w:sz w:val="24"/>
          <w:szCs w:val="24"/>
        </w:rPr>
        <w:t xml:space="preserve"> Esc</w:t>
      </w:r>
      <w:r>
        <w:rPr>
          <w:rFonts w:ascii="Arial" w:hAnsi="Arial" w:cs="Arial"/>
          <w:i/>
          <w:sz w:val="24"/>
          <w:szCs w:val="24"/>
        </w:rPr>
        <w:t xml:space="preserve">alante, A. </w:t>
      </w:r>
      <w:proofErr w:type="spellStart"/>
      <w:r>
        <w:rPr>
          <w:rFonts w:ascii="Arial" w:hAnsi="Arial" w:cs="Arial"/>
          <w:i/>
          <w:sz w:val="24"/>
          <w:szCs w:val="24"/>
        </w:rPr>
        <w:t>Padawer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. </w:t>
      </w:r>
      <w:r w:rsidRPr="00F10CF8">
        <w:rPr>
          <w:rFonts w:ascii="Arial" w:hAnsi="Arial" w:cs="Arial"/>
          <w:i/>
          <w:sz w:val="24"/>
          <w:szCs w:val="24"/>
        </w:rPr>
        <w:t>CABA, CLACSO, 2018.</w:t>
      </w:r>
    </w:p>
    <w:p w:rsidR="00EC3F42" w:rsidRPr="00F10CF8" w:rsidRDefault="00EC3F42" w:rsidP="00EC3F4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F10CF8">
        <w:rPr>
          <w:rFonts w:ascii="Arial" w:hAnsi="Arial" w:cs="Arial"/>
          <w:i/>
          <w:sz w:val="24"/>
          <w:szCs w:val="24"/>
        </w:rPr>
        <w:t>Sarlo</w:t>
      </w:r>
      <w:proofErr w:type="spellEnd"/>
      <w:r w:rsidRPr="00F10CF8">
        <w:rPr>
          <w:rFonts w:ascii="Arial" w:hAnsi="Arial" w:cs="Arial"/>
          <w:i/>
          <w:sz w:val="24"/>
          <w:szCs w:val="24"/>
        </w:rPr>
        <w:t xml:space="preserve">, Beatriz. La máquina cultural, </w:t>
      </w:r>
      <w:proofErr w:type="gramStart"/>
      <w:r w:rsidRPr="00F10CF8">
        <w:rPr>
          <w:rFonts w:ascii="Arial" w:hAnsi="Arial" w:cs="Arial"/>
          <w:i/>
          <w:sz w:val="24"/>
          <w:szCs w:val="24"/>
        </w:rPr>
        <w:t>Editorial ,</w:t>
      </w:r>
      <w:proofErr w:type="gramEnd"/>
      <w:r w:rsidRPr="00F10CF8">
        <w:rPr>
          <w:rFonts w:ascii="Arial" w:hAnsi="Arial" w:cs="Arial"/>
          <w:i/>
          <w:sz w:val="24"/>
          <w:szCs w:val="24"/>
        </w:rPr>
        <w:t xml:space="preserve"> Buenos Aires. 1996.</w:t>
      </w:r>
    </w:p>
    <w:p w:rsidR="00EC3F42" w:rsidRPr="00F10CF8" w:rsidRDefault="00EC3F42" w:rsidP="00EC3F4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F10CF8">
        <w:rPr>
          <w:rFonts w:ascii="Arial" w:hAnsi="Arial" w:cs="Arial"/>
          <w:i/>
          <w:sz w:val="24"/>
          <w:szCs w:val="24"/>
        </w:rPr>
        <w:t>Tedesco</w:t>
      </w:r>
      <w:proofErr w:type="spellEnd"/>
      <w:r w:rsidRPr="00F10CF8">
        <w:rPr>
          <w:rFonts w:ascii="Arial" w:hAnsi="Arial" w:cs="Arial"/>
          <w:i/>
          <w:sz w:val="24"/>
          <w:szCs w:val="24"/>
        </w:rPr>
        <w:t>, Juan C.“La concepción de la educación en la historia argentina previa a 1880”. 1982.</w:t>
      </w:r>
      <w:r>
        <w:rPr>
          <w:rFonts w:ascii="Arial" w:hAnsi="Arial" w:cs="Arial"/>
          <w:i/>
          <w:sz w:val="24"/>
          <w:szCs w:val="24"/>
        </w:rPr>
        <w:t xml:space="preserve"> Cap. 1</w:t>
      </w:r>
      <w:r w:rsidR="00926C36">
        <w:rPr>
          <w:rFonts w:ascii="Arial" w:hAnsi="Arial" w:cs="Arial"/>
          <w:i/>
          <w:sz w:val="24"/>
          <w:szCs w:val="24"/>
        </w:rPr>
        <w:t>.</w:t>
      </w:r>
    </w:p>
    <w:p w:rsidR="00EC3F42" w:rsidRPr="00F10CF8" w:rsidRDefault="00EC3F42" w:rsidP="00EC3F4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F10CF8">
        <w:rPr>
          <w:rFonts w:ascii="Arial" w:hAnsi="Arial" w:cs="Arial"/>
          <w:i/>
          <w:sz w:val="24"/>
          <w:szCs w:val="24"/>
        </w:rPr>
        <w:t>Tedesco</w:t>
      </w:r>
      <w:proofErr w:type="spellEnd"/>
      <w:r w:rsidRPr="00F10CF8">
        <w:rPr>
          <w:rFonts w:ascii="Arial" w:hAnsi="Arial" w:cs="Arial"/>
          <w:i/>
          <w:sz w:val="24"/>
          <w:szCs w:val="24"/>
        </w:rPr>
        <w:t>, Juan C.  La responsabilidad docente en el proceso de formación. Conferencia Magistral. Facultad de Ciencias Sociales. Universidad Nacional de Lomas de Zamora. 2009.</w:t>
      </w:r>
    </w:p>
    <w:p w:rsidR="00EC3F42" w:rsidRPr="00F10CF8" w:rsidRDefault="00EC3F42" w:rsidP="00EC3F4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i/>
        </w:rPr>
      </w:pPr>
      <w:r w:rsidRPr="00F10CF8">
        <w:rPr>
          <w:rFonts w:ascii="Arial" w:hAnsi="Arial" w:cs="Arial"/>
          <w:i/>
          <w:sz w:val="24"/>
          <w:szCs w:val="24"/>
        </w:rPr>
        <w:t xml:space="preserve">Torres, Rosa M. Los múltiples Paulo </w:t>
      </w:r>
      <w:proofErr w:type="spellStart"/>
      <w:r w:rsidRPr="00F10CF8">
        <w:rPr>
          <w:rFonts w:ascii="Arial" w:hAnsi="Arial" w:cs="Arial"/>
          <w:i/>
          <w:sz w:val="24"/>
          <w:szCs w:val="24"/>
        </w:rPr>
        <w:t>Freires</w:t>
      </w:r>
      <w:proofErr w:type="spellEnd"/>
      <w:r w:rsidRPr="00F10CF8">
        <w:rPr>
          <w:rFonts w:ascii="Arial" w:hAnsi="Arial" w:cs="Arial"/>
          <w:i/>
          <w:sz w:val="24"/>
          <w:szCs w:val="24"/>
        </w:rPr>
        <w:t xml:space="preserve">. Instituto </w:t>
      </w:r>
      <w:proofErr w:type="spellStart"/>
      <w:r w:rsidR="00926C36">
        <w:rPr>
          <w:rFonts w:ascii="Arial" w:hAnsi="Arial" w:cs="Arial"/>
          <w:i/>
          <w:sz w:val="24"/>
          <w:szCs w:val="24"/>
        </w:rPr>
        <w:t>Fronesis</w:t>
      </w:r>
      <w:proofErr w:type="spellEnd"/>
      <w:r w:rsidR="00926C36">
        <w:rPr>
          <w:rFonts w:ascii="Arial" w:hAnsi="Arial" w:cs="Arial"/>
          <w:i/>
          <w:sz w:val="24"/>
          <w:szCs w:val="24"/>
        </w:rPr>
        <w:t>. 1998</w:t>
      </w:r>
      <w:r w:rsidRPr="00F10CF8">
        <w:rPr>
          <w:rFonts w:ascii="Arial" w:hAnsi="Arial" w:cs="Arial"/>
          <w:i/>
          <w:sz w:val="24"/>
          <w:szCs w:val="24"/>
        </w:rPr>
        <w:t xml:space="preserve">. </w:t>
      </w:r>
    </w:p>
    <w:p w:rsidR="00EC3F42" w:rsidRDefault="00EC3F42" w:rsidP="00EC3F42">
      <w:pPr>
        <w:pStyle w:val="Prrafodelista"/>
        <w:autoSpaceDE w:val="0"/>
        <w:autoSpaceDN w:val="0"/>
        <w:adjustRightInd w:val="0"/>
        <w:spacing w:after="0" w:line="276" w:lineRule="auto"/>
        <w:jc w:val="both"/>
      </w:pPr>
    </w:p>
    <w:p w:rsidR="00EC3F42" w:rsidRPr="00195281" w:rsidRDefault="00EC3F42" w:rsidP="00EC3F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3F42" w:rsidRPr="00195281" w:rsidRDefault="00EC3F42" w:rsidP="00EC3F4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PRESUPUESTO DE TIEMPO</w:t>
      </w:r>
    </w:p>
    <w:p w:rsidR="00EC3F42" w:rsidRPr="00195281" w:rsidRDefault="00EC3F42" w:rsidP="00EC3F42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EC3F42" w:rsidRPr="00195281" w:rsidRDefault="00EC3F42" w:rsidP="00EC3F4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95281">
        <w:rPr>
          <w:rFonts w:ascii="Arial" w:hAnsi="Arial" w:cs="Arial"/>
          <w:i/>
          <w:sz w:val="24"/>
          <w:szCs w:val="24"/>
          <w:u w:val="single"/>
        </w:rPr>
        <w:t>Desarrollo de las Unidades</w:t>
      </w:r>
      <w:r w:rsidRPr="00195281">
        <w:rPr>
          <w:rFonts w:ascii="Arial" w:hAnsi="Arial" w:cs="Arial"/>
          <w:sz w:val="24"/>
          <w:szCs w:val="24"/>
        </w:rPr>
        <w:t>:</w:t>
      </w:r>
    </w:p>
    <w:p w:rsidR="00EC3F42" w:rsidRPr="00F61F0C" w:rsidRDefault="00EC3F42" w:rsidP="00EC3F4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95281">
        <w:rPr>
          <w:rFonts w:ascii="Arial" w:hAnsi="Arial" w:cs="Arial"/>
          <w:i/>
          <w:sz w:val="24"/>
          <w:szCs w:val="24"/>
          <w:u w:val="single"/>
        </w:rPr>
        <w:t>Primer Cuatrimestre</w:t>
      </w:r>
      <w:r w:rsidRPr="00195281">
        <w:rPr>
          <w:rFonts w:ascii="Arial" w:hAnsi="Arial" w:cs="Arial"/>
          <w:sz w:val="24"/>
          <w:szCs w:val="24"/>
        </w:rPr>
        <w:t xml:space="preserve">: </w:t>
      </w:r>
      <w:r w:rsidR="001F6863">
        <w:rPr>
          <w:rFonts w:ascii="Arial" w:hAnsi="Arial" w:cs="Arial"/>
          <w:sz w:val="24"/>
          <w:szCs w:val="24"/>
        </w:rPr>
        <w:t xml:space="preserve">Unidades 1(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abril-mayo) y 2 ( junio-julio).</w:t>
      </w:r>
    </w:p>
    <w:p w:rsidR="00EC3F42" w:rsidRPr="00195281" w:rsidRDefault="00EC3F42" w:rsidP="00EC3F4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es-MX"/>
        </w:rPr>
      </w:pPr>
    </w:p>
    <w:p w:rsidR="00EC3F42" w:rsidRPr="00B93F01" w:rsidRDefault="00EC3F42" w:rsidP="00EC3F4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3F01">
        <w:rPr>
          <w:rFonts w:ascii="Arial" w:hAnsi="Arial" w:cs="Arial"/>
          <w:i/>
          <w:sz w:val="24"/>
          <w:szCs w:val="24"/>
          <w:u w:val="single"/>
          <w:lang w:val="es-MX"/>
        </w:rPr>
        <w:t>Segundo Cuatrimestre</w:t>
      </w:r>
      <w:r w:rsidRPr="00B93F01">
        <w:rPr>
          <w:rFonts w:ascii="Arial" w:hAnsi="Arial" w:cs="Arial"/>
          <w:sz w:val="24"/>
          <w:szCs w:val="24"/>
          <w:lang w:val="es-MX"/>
        </w:rPr>
        <w:t>:</w:t>
      </w:r>
      <w:r>
        <w:rPr>
          <w:rFonts w:ascii="Arial" w:hAnsi="Arial" w:cs="Arial"/>
          <w:sz w:val="24"/>
          <w:szCs w:val="24"/>
          <w:lang w:val="es-MX"/>
        </w:rPr>
        <w:t xml:space="preserve"> Unidades 3 (agosto –septiembre) y 4(octubre- noviembre)</w:t>
      </w:r>
    </w:p>
    <w:p w:rsidR="00EC3F42" w:rsidRPr="00EC3F42" w:rsidRDefault="00EC3F42" w:rsidP="00EC3F42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s-AR"/>
        </w:rPr>
      </w:pPr>
    </w:p>
    <w:p w:rsidR="00472781" w:rsidRPr="00EC3F42" w:rsidRDefault="00472781" w:rsidP="00EC3F42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s-AR"/>
        </w:rPr>
      </w:pPr>
    </w:p>
    <w:p w:rsidR="00EC3F42" w:rsidRPr="00195281" w:rsidRDefault="00EC3F42" w:rsidP="00EC3F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EVALUACIÓN</w:t>
      </w:r>
    </w:p>
    <w:p w:rsidR="00EC3F42" w:rsidRPr="00195281" w:rsidRDefault="00EC3F42" w:rsidP="00EC3F4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C3F42" w:rsidRPr="001F6863" w:rsidRDefault="00EC3F42" w:rsidP="00EC3F42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C43C6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Criterios de evaluación</w:t>
      </w:r>
      <w:r w:rsidRPr="00195281">
        <w:rPr>
          <w:rFonts w:ascii="Arial" w:hAnsi="Arial" w:cs="Arial"/>
          <w:color w:val="000000" w:themeColor="text1"/>
          <w:sz w:val="24"/>
          <w:szCs w:val="24"/>
          <w:u w:val="single"/>
        </w:rPr>
        <w:t>:</w:t>
      </w:r>
    </w:p>
    <w:p w:rsidR="00EC3F42" w:rsidRPr="00EC3F42" w:rsidRDefault="00EC3F42" w:rsidP="00EC3F42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  <w:lang w:val="es-AR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Lectura</w:t>
      </w:r>
      <w:r>
        <w:rPr>
          <w:rFonts w:ascii="Arial" w:hAnsi="Arial" w:cs="Arial"/>
          <w:i/>
          <w:sz w:val="24"/>
          <w:szCs w:val="24"/>
          <w:lang w:val="es-ES_tradnl"/>
        </w:rPr>
        <w:t xml:space="preserve"> y estudio 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de la totalidad de la bibliografía.</w:t>
      </w:r>
    </w:p>
    <w:p w:rsidR="00EC3F42" w:rsidRPr="00EC3F42" w:rsidRDefault="00EC3F42" w:rsidP="00EC3F42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  <w:lang w:val="es-AR"/>
        </w:rPr>
      </w:pPr>
      <w:r w:rsidRPr="00EC3F42">
        <w:rPr>
          <w:rFonts w:ascii="Arial" w:hAnsi="Arial" w:cs="Arial"/>
          <w:i/>
          <w:sz w:val="24"/>
          <w:szCs w:val="24"/>
          <w:lang w:val="es-AR"/>
        </w:rPr>
        <w:t>Responsabilidad en la realización de las tareas.</w:t>
      </w:r>
    </w:p>
    <w:p w:rsidR="00EC3F42" w:rsidRPr="00EC3F42" w:rsidRDefault="00EC3F42" w:rsidP="00EC3F42">
      <w:pPr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4"/>
          <w:szCs w:val="24"/>
          <w:lang w:val="es-AR"/>
        </w:rPr>
      </w:pPr>
      <w:r w:rsidRPr="00EC3F42">
        <w:rPr>
          <w:rFonts w:ascii="Arial" w:hAnsi="Arial" w:cs="Arial"/>
          <w:i/>
          <w:sz w:val="24"/>
          <w:szCs w:val="24"/>
          <w:lang w:val="es-AR"/>
        </w:rPr>
        <w:t xml:space="preserve">Participación activa en las </w:t>
      </w:r>
      <w:proofErr w:type="gramStart"/>
      <w:r w:rsidRPr="00EC3F42">
        <w:rPr>
          <w:rFonts w:ascii="Arial" w:hAnsi="Arial" w:cs="Arial"/>
          <w:i/>
          <w:sz w:val="24"/>
          <w:szCs w:val="24"/>
          <w:lang w:val="es-AR"/>
        </w:rPr>
        <w:t>clases .</w:t>
      </w:r>
      <w:proofErr w:type="gramEnd"/>
    </w:p>
    <w:p w:rsidR="00EC3F42" w:rsidRPr="00EC3F42" w:rsidRDefault="00EC3F42" w:rsidP="00EC3F42">
      <w:pPr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4"/>
          <w:szCs w:val="24"/>
          <w:lang w:val="es-AR"/>
        </w:rPr>
      </w:pPr>
      <w:r w:rsidRPr="00EC3F42">
        <w:rPr>
          <w:rFonts w:ascii="Arial" w:hAnsi="Arial" w:cs="Arial"/>
          <w:i/>
          <w:sz w:val="24"/>
          <w:szCs w:val="24"/>
          <w:lang w:val="es-AR"/>
        </w:rPr>
        <w:lastRenderedPageBreak/>
        <w:t>Utilización adecuada de los conceptos pedagógicos en el análisis de diversas situaciones problemáticas.</w:t>
      </w:r>
    </w:p>
    <w:p w:rsidR="00EC3F42" w:rsidRPr="00EC3F42" w:rsidRDefault="00EC3F42" w:rsidP="00EC3F42">
      <w:pPr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4"/>
          <w:szCs w:val="24"/>
          <w:lang w:val="es-AR"/>
        </w:rPr>
      </w:pPr>
      <w:r w:rsidRPr="00EC3F42">
        <w:rPr>
          <w:rFonts w:ascii="Arial" w:hAnsi="Arial" w:cs="Arial"/>
          <w:i/>
          <w:sz w:val="24"/>
          <w:szCs w:val="24"/>
          <w:lang w:val="es-AR"/>
        </w:rPr>
        <w:t>Análisis crítico de la realidad educativa actual.</w:t>
      </w:r>
    </w:p>
    <w:p w:rsidR="00EC3F42" w:rsidRPr="00EC3F42" w:rsidRDefault="00EC3F42" w:rsidP="00EC3F42">
      <w:pPr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4"/>
          <w:szCs w:val="24"/>
          <w:lang w:val="es-AR"/>
        </w:rPr>
      </w:pPr>
      <w:r w:rsidRPr="00EC3F42">
        <w:rPr>
          <w:rFonts w:ascii="Arial" w:hAnsi="Arial" w:cs="Arial"/>
          <w:i/>
          <w:sz w:val="24"/>
          <w:szCs w:val="24"/>
          <w:lang w:val="es-AR"/>
        </w:rPr>
        <w:t>Adecuada interpretación de las consignas dadas.</w:t>
      </w:r>
    </w:p>
    <w:p w:rsidR="00EC3F42" w:rsidRPr="00F10CF8" w:rsidRDefault="00EC3F42" w:rsidP="00EC3F42">
      <w:pPr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Manejo del vocabulario específico.</w:t>
      </w:r>
    </w:p>
    <w:p w:rsidR="00EC3F42" w:rsidRDefault="00EC3F42" w:rsidP="00EC3F42">
      <w:pPr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Establecer relaciones entre </w:t>
      </w:r>
      <w:r w:rsidR="00282468">
        <w:rPr>
          <w:rFonts w:ascii="Arial" w:hAnsi="Arial" w:cs="Arial"/>
          <w:i/>
          <w:sz w:val="24"/>
          <w:szCs w:val="24"/>
          <w:lang w:val="es-ES_tradnl"/>
        </w:rPr>
        <w:t xml:space="preserve"> los autores y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conceptos trabajados.</w:t>
      </w:r>
    </w:p>
    <w:p w:rsidR="00282468" w:rsidRDefault="00282468" w:rsidP="00282468">
      <w:pPr>
        <w:spacing w:after="0" w:line="240" w:lineRule="auto"/>
        <w:ind w:left="720"/>
        <w:rPr>
          <w:rFonts w:ascii="Arial" w:hAnsi="Arial" w:cs="Arial"/>
          <w:i/>
          <w:sz w:val="24"/>
          <w:szCs w:val="24"/>
          <w:lang w:val="es-ES_tradnl"/>
        </w:rPr>
      </w:pPr>
    </w:p>
    <w:p w:rsidR="00282468" w:rsidRPr="00282468" w:rsidRDefault="00282468" w:rsidP="00282468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AR"/>
        </w:rPr>
      </w:pPr>
      <w:r w:rsidRPr="00282468">
        <w:rPr>
          <w:rFonts w:ascii="Arial" w:hAnsi="Arial" w:cs="Arial"/>
          <w:b/>
          <w:bCs/>
          <w:sz w:val="24"/>
          <w:szCs w:val="24"/>
          <w:u w:val="single"/>
          <w:lang w:val="es-AR"/>
        </w:rPr>
        <w:t>CONDICIONES PARA LA ACREDITACION DE LA MATERIA</w:t>
      </w:r>
    </w:p>
    <w:p w:rsidR="00282468" w:rsidRPr="00282468" w:rsidRDefault="00282468" w:rsidP="00282468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282468" w:rsidRPr="00282468" w:rsidRDefault="00282468" w:rsidP="00282468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Arial" w:eastAsia="Calibri" w:hAnsi="Arial" w:cs="Arial"/>
          <w:i/>
          <w:sz w:val="24"/>
          <w:szCs w:val="24"/>
          <w:lang w:val="es-ES_tradnl"/>
        </w:rPr>
      </w:pPr>
      <w:r w:rsidRPr="00282468">
        <w:rPr>
          <w:rFonts w:ascii="Arial" w:eastAsia="Calibri" w:hAnsi="Arial" w:cs="Arial"/>
          <w:i/>
          <w:sz w:val="24"/>
          <w:szCs w:val="24"/>
          <w:lang w:val="es-ES_tradnl"/>
        </w:rPr>
        <w:t xml:space="preserve">Cumplir con el porcentaje requerido de asistencia a las clases: 60 %. </w:t>
      </w:r>
    </w:p>
    <w:p w:rsidR="00282468" w:rsidRPr="00282468" w:rsidRDefault="00282468" w:rsidP="00282468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Arial" w:eastAsia="Calibri" w:hAnsi="Arial" w:cs="Arial"/>
          <w:i/>
          <w:sz w:val="24"/>
          <w:szCs w:val="24"/>
          <w:lang w:val="es-ES_tradnl"/>
        </w:rPr>
      </w:pPr>
      <w:r w:rsidRPr="00282468">
        <w:rPr>
          <w:rFonts w:ascii="Arial" w:eastAsia="Calibri" w:hAnsi="Arial" w:cs="Arial"/>
          <w:i/>
          <w:sz w:val="24"/>
          <w:szCs w:val="24"/>
          <w:lang w:val="es-ES_tradnl"/>
        </w:rPr>
        <w:t>Aprobar  2 exámenes presenciales e individuales (uno en cada cuatrimestre).</w:t>
      </w:r>
    </w:p>
    <w:p w:rsidR="00282468" w:rsidRPr="00282468" w:rsidRDefault="00282468" w:rsidP="00282468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Arial" w:eastAsia="Calibri" w:hAnsi="Arial" w:cs="Arial"/>
          <w:i/>
          <w:sz w:val="24"/>
          <w:szCs w:val="24"/>
          <w:lang w:val="es-ES_tradnl"/>
        </w:rPr>
      </w:pPr>
      <w:r w:rsidRPr="00282468">
        <w:rPr>
          <w:rFonts w:ascii="Arial" w:eastAsia="Calibri" w:hAnsi="Arial" w:cs="Arial"/>
          <w:i/>
          <w:sz w:val="24"/>
          <w:szCs w:val="24"/>
          <w:lang w:val="es-ES_tradnl"/>
        </w:rPr>
        <w:t xml:space="preserve">Aprobar  </w:t>
      </w:r>
      <w:r w:rsidRPr="00282468">
        <w:rPr>
          <w:rFonts w:ascii="Arial" w:eastAsia="Calibri" w:hAnsi="Arial" w:cs="Arial"/>
          <w:sz w:val="24"/>
          <w:szCs w:val="24"/>
          <w:lang w:val="es-ES"/>
        </w:rPr>
        <w:t>1 trabajo integrador grupal</w:t>
      </w:r>
      <w:r w:rsidRPr="00282468">
        <w:rPr>
          <w:rFonts w:ascii="Arial" w:eastAsia="Calibri" w:hAnsi="Arial" w:cs="Arial"/>
          <w:i/>
          <w:sz w:val="24"/>
          <w:szCs w:val="24"/>
          <w:lang w:val="es-ES_tradnl"/>
        </w:rPr>
        <w:t xml:space="preserve"> </w:t>
      </w:r>
      <w:r w:rsidR="00926C36">
        <w:rPr>
          <w:rFonts w:ascii="Arial" w:eastAsia="Calibri" w:hAnsi="Arial" w:cs="Arial"/>
          <w:i/>
          <w:sz w:val="24"/>
          <w:szCs w:val="24"/>
          <w:lang w:val="es-ES_tradnl"/>
        </w:rPr>
        <w:t xml:space="preserve"> y trabajos prácticos </w:t>
      </w:r>
      <w:r w:rsidRPr="00282468">
        <w:rPr>
          <w:rFonts w:ascii="Arial" w:eastAsia="Calibri" w:hAnsi="Arial" w:cs="Arial"/>
          <w:i/>
          <w:sz w:val="24"/>
          <w:szCs w:val="24"/>
          <w:lang w:val="es-ES_tradnl"/>
        </w:rPr>
        <w:t>(entregado</w:t>
      </w:r>
      <w:r w:rsidR="00F44A0D">
        <w:rPr>
          <w:rFonts w:ascii="Arial" w:eastAsia="Calibri" w:hAnsi="Arial" w:cs="Arial"/>
          <w:i/>
          <w:sz w:val="24"/>
          <w:szCs w:val="24"/>
          <w:lang w:val="es-ES_tradnl"/>
        </w:rPr>
        <w:t>s</w:t>
      </w:r>
      <w:r w:rsidRPr="00282468">
        <w:rPr>
          <w:rFonts w:ascii="Arial" w:eastAsia="Calibri" w:hAnsi="Arial" w:cs="Arial"/>
          <w:i/>
          <w:sz w:val="24"/>
          <w:szCs w:val="24"/>
          <w:lang w:val="es-ES_tradnl"/>
        </w:rPr>
        <w:t xml:space="preserve"> en tiempo y forma).</w:t>
      </w:r>
    </w:p>
    <w:p w:rsidR="00282468" w:rsidRPr="00282468" w:rsidRDefault="00282468" w:rsidP="00282468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Arial" w:eastAsia="Calibri" w:hAnsi="Arial" w:cs="Arial"/>
          <w:i/>
          <w:sz w:val="24"/>
          <w:szCs w:val="24"/>
          <w:lang w:val="es-ES_tradnl"/>
        </w:rPr>
      </w:pPr>
      <w:r w:rsidRPr="00282468">
        <w:rPr>
          <w:rFonts w:ascii="Arial" w:eastAsia="Calibri" w:hAnsi="Arial" w:cs="Arial"/>
          <w:i/>
          <w:sz w:val="24"/>
          <w:szCs w:val="24"/>
          <w:lang w:val="es-ES_tradnl"/>
        </w:rPr>
        <w:t>Análisis de problemáticas educativas, a partir de conceptos pedagógicos propuestos por la Cátedra.</w:t>
      </w:r>
    </w:p>
    <w:p w:rsidR="00282468" w:rsidRPr="00282468" w:rsidRDefault="00282468" w:rsidP="00282468">
      <w:pPr>
        <w:jc w:val="both"/>
        <w:rPr>
          <w:rFonts w:ascii="Arial" w:hAnsi="Arial" w:cs="Arial"/>
          <w:i/>
          <w:lang w:val="es-ES_tradnl"/>
        </w:rPr>
      </w:pPr>
      <w:r w:rsidRPr="00282468">
        <w:rPr>
          <w:rFonts w:ascii="Arial" w:hAnsi="Arial" w:cs="Arial"/>
          <w:i/>
          <w:lang w:val="es-ES_tradnl"/>
        </w:rPr>
        <w:t xml:space="preserve">. </w:t>
      </w:r>
    </w:p>
    <w:p w:rsidR="00282468" w:rsidRPr="00282468" w:rsidRDefault="00282468" w:rsidP="00282468">
      <w:pPr>
        <w:rPr>
          <w:rFonts w:ascii="Arial" w:hAnsi="Arial" w:cs="Arial"/>
          <w:sz w:val="24"/>
          <w:szCs w:val="24"/>
          <w:lang w:val="es-ES"/>
        </w:rPr>
      </w:pPr>
      <w:r w:rsidRPr="00282468">
        <w:rPr>
          <w:rFonts w:ascii="Arial" w:hAnsi="Arial" w:cs="Arial"/>
          <w:b/>
          <w:sz w:val="24"/>
          <w:szCs w:val="24"/>
          <w:u w:val="single"/>
          <w:lang w:val="es-ES"/>
        </w:rPr>
        <w:t>Para promoción directa</w:t>
      </w:r>
      <w:r w:rsidRPr="00282468">
        <w:rPr>
          <w:rFonts w:ascii="Arial" w:hAnsi="Arial" w:cs="Arial"/>
          <w:sz w:val="24"/>
          <w:szCs w:val="24"/>
          <w:lang w:val="es-ES"/>
        </w:rPr>
        <w:t xml:space="preserve"> (sin examen final): deberán obtener una calificación de 7 o más puntos en cada una de las instancias evaluativas y cumplir con la asistencia requerida.</w:t>
      </w:r>
    </w:p>
    <w:p w:rsidR="00282468" w:rsidRPr="00282468" w:rsidRDefault="00282468" w:rsidP="00282468">
      <w:pPr>
        <w:rPr>
          <w:rFonts w:ascii="Arial" w:hAnsi="Arial" w:cs="Arial"/>
          <w:sz w:val="24"/>
          <w:szCs w:val="24"/>
          <w:lang w:val="es-ES"/>
        </w:rPr>
      </w:pPr>
      <w:r w:rsidRPr="00282468">
        <w:rPr>
          <w:rFonts w:ascii="Arial" w:hAnsi="Arial" w:cs="Arial"/>
          <w:b/>
          <w:sz w:val="24"/>
          <w:szCs w:val="24"/>
          <w:u w:val="single"/>
          <w:lang w:val="es-ES"/>
        </w:rPr>
        <w:t>Para acreditación con examen final</w:t>
      </w:r>
      <w:r w:rsidRPr="00282468">
        <w:rPr>
          <w:rFonts w:ascii="Arial" w:hAnsi="Arial" w:cs="Arial"/>
          <w:sz w:val="24"/>
          <w:szCs w:val="24"/>
          <w:lang w:val="es-ES"/>
        </w:rPr>
        <w:t>: deberán obtener una calificación mínima de 4 puntos en cada una de las instancias evaluativas y cumplir con la asistencia requerida para aprobar la cursada. De esta manera, acceden a la instancia de examen final.</w:t>
      </w:r>
    </w:p>
    <w:p w:rsidR="00EC3F42" w:rsidRPr="00282468" w:rsidRDefault="00282468" w:rsidP="00282468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i/>
          <w:sz w:val="24"/>
          <w:szCs w:val="24"/>
          <w:lang w:val="es-ES_tradnl"/>
        </w:rPr>
      </w:pPr>
      <w:r w:rsidRPr="00282468">
        <w:rPr>
          <w:rFonts w:ascii="Arial" w:hAnsi="Arial" w:cs="Arial"/>
          <w:b/>
          <w:i/>
          <w:sz w:val="24"/>
          <w:szCs w:val="24"/>
          <w:lang w:val="es-ES_tradnl"/>
        </w:rPr>
        <w:t>Examen final integrador (oral) de los contenidos propuestos por la cátedra, explicitados en el programa.</w:t>
      </w:r>
    </w:p>
    <w:p w:rsidR="00EC3F42" w:rsidRDefault="00EC3F42" w:rsidP="00EC3F42">
      <w:pPr>
        <w:pStyle w:val="Prrafodelista"/>
        <w:numPr>
          <w:ilvl w:val="1"/>
          <w:numId w:val="5"/>
        </w:numPr>
        <w:spacing w:after="0" w:line="240" w:lineRule="auto"/>
        <w:rPr>
          <w:rFonts w:ascii="Arial" w:hAnsi="Arial" w:cs="Arial"/>
          <w:b/>
          <w:i/>
          <w:sz w:val="24"/>
          <w:szCs w:val="24"/>
          <w:lang w:val="es-ES_tradnl"/>
        </w:rPr>
      </w:pPr>
      <w:r w:rsidRPr="00212CEC">
        <w:rPr>
          <w:rFonts w:ascii="Arial" w:hAnsi="Arial" w:cs="Arial"/>
          <w:i/>
          <w:sz w:val="24"/>
          <w:szCs w:val="24"/>
          <w:lang w:val="es-ES_tradnl"/>
        </w:rPr>
        <w:t>Se deberá presentar, el día del examen, un mapa conceptual que refleje la relación entre los contenidos de la materia. Es de carácter obligatorio. Utilizar toda la bibliografía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.</w:t>
      </w:r>
    </w:p>
    <w:p w:rsidR="00EC3F42" w:rsidRDefault="00EC3F42" w:rsidP="00EC3F42">
      <w:pPr>
        <w:pStyle w:val="Prrafodelista"/>
        <w:spacing w:after="0" w:line="240" w:lineRule="auto"/>
        <w:ind w:left="1440"/>
        <w:rPr>
          <w:rFonts w:ascii="Arial" w:hAnsi="Arial" w:cs="Arial"/>
          <w:b/>
          <w:i/>
          <w:sz w:val="24"/>
          <w:szCs w:val="24"/>
          <w:lang w:val="es-ES_tradnl"/>
        </w:rPr>
      </w:pPr>
    </w:p>
    <w:p w:rsidR="00F44A0D" w:rsidRPr="00CD20B6" w:rsidRDefault="00F44A0D" w:rsidP="00F44A0D">
      <w:pPr>
        <w:spacing w:after="0" w:line="240" w:lineRule="auto"/>
        <w:ind w:firstLine="480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</w:pPr>
      <w:r w:rsidRPr="00CD20B6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>INSTRUMENTOS DE EVALUACIÓN</w:t>
      </w:r>
    </w:p>
    <w:p w:rsidR="00F44A0D" w:rsidRPr="00CD20B6" w:rsidRDefault="00F44A0D" w:rsidP="00F44A0D">
      <w:pPr>
        <w:spacing w:after="0" w:line="240" w:lineRule="auto"/>
        <w:ind w:left="360" w:firstLine="480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</w:pPr>
    </w:p>
    <w:p w:rsidR="00F44A0D" w:rsidRPr="00CD20B6" w:rsidRDefault="00F44A0D" w:rsidP="00F44A0D">
      <w:pPr>
        <w:numPr>
          <w:ilvl w:val="0"/>
          <w:numId w:val="12"/>
        </w:numPr>
        <w:spacing w:after="0" w:line="240" w:lineRule="auto"/>
        <w:ind w:firstLine="480"/>
        <w:jc w:val="both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CD20B6">
        <w:rPr>
          <w:rFonts w:ascii="Arial" w:eastAsia="Times New Roman" w:hAnsi="Arial" w:cs="Arial"/>
          <w:i/>
          <w:sz w:val="24"/>
          <w:szCs w:val="24"/>
          <w:lang w:val="es-ES" w:eastAsia="es-ES"/>
        </w:rPr>
        <w:t>Trabajos prácticos</w:t>
      </w:r>
      <w:r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 (individuales y grupales)</w:t>
      </w:r>
      <w:r w:rsidRPr="00CD20B6">
        <w:rPr>
          <w:rFonts w:ascii="Arial" w:eastAsia="Times New Roman" w:hAnsi="Arial" w:cs="Arial"/>
          <w:i/>
          <w:sz w:val="24"/>
          <w:szCs w:val="24"/>
          <w:lang w:val="es-ES" w:eastAsia="es-ES"/>
        </w:rPr>
        <w:t>.</w:t>
      </w:r>
    </w:p>
    <w:p w:rsidR="00F44A0D" w:rsidRPr="00CD20B6" w:rsidRDefault="00F44A0D" w:rsidP="00F44A0D">
      <w:pPr>
        <w:numPr>
          <w:ilvl w:val="0"/>
          <w:numId w:val="12"/>
        </w:numPr>
        <w:spacing w:after="0" w:line="240" w:lineRule="auto"/>
        <w:ind w:firstLine="480"/>
        <w:jc w:val="both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CD20B6">
        <w:rPr>
          <w:rFonts w:ascii="Arial" w:eastAsia="Times New Roman" w:hAnsi="Arial" w:cs="Arial"/>
          <w:i/>
          <w:sz w:val="24"/>
          <w:szCs w:val="24"/>
          <w:lang w:val="es-ES" w:eastAsia="es-ES"/>
        </w:rPr>
        <w:t>Evaluaciones escritas presenciales.</w:t>
      </w:r>
    </w:p>
    <w:p w:rsidR="00F44A0D" w:rsidRPr="00CD20B6" w:rsidRDefault="00F44A0D" w:rsidP="00F44A0D">
      <w:pPr>
        <w:numPr>
          <w:ilvl w:val="0"/>
          <w:numId w:val="12"/>
        </w:numPr>
        <w:spacing w:after="0" w:line="240" w:lineRule="auto"/>
        <w:ind w:firstLine="480"/>
        <w:jc w:val="both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CD20B6">
        <w:rPr>
          <w:rFonts w:ascii="Arial" w:eastAsia="Times New Roman" w:hAnsi="Arial" w:cs="Arial"/>
          <w:i/>
          <w:sz w:val="24"/>
          <w:szCs w:val="24"/>
          <w:lang w:val="es-ES" w:eastAsia="es-ES"/>
        </w:rPr>
        <w:t>Defensa de trabajos.</w:t>
      </w:r>
    </w:p>
    <w:p w:rsidR="00F44A0D" w:rsidRPr="00CD20B6" w:rsidRDefault="00F44A0D" w:rsidP="00F44A0D">
      <w:pPr>
        <w:numPr>
          <w:ilvl w:val="0"/>
          <w:numId w:val="12"/>
        </w:numPr>
        <w:spacing w:after="0" w:line="240" w:lineRule="auto"/>
        <w:ind w:firstLine="480"/>
        <w:jc w:val="both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CD20B6">
        <w:rPr>
          <w:rFonts w:ascii="Arial" w:eastAsia="Times New Roman" w:hAnsi="Arial" w:cs="Arial"/>
          <w:i/>
          <w:sz w:val="24"/>
          <w:szCs w:val="24"/>
          <w:lang w:val="es-ES" w:eastAsia="es-ES"/>
        </w:rPr>
        <w:t>Exposición oral.</w:t>
      </w:r>
    </w:p>
    <w:p w:rsidR="00F44A0D" w:rsidRDefault="00F44A0D" w:rsidP="00F44A0D">
      <w:pPr>
        <w:numPr>
          <w:ilvl w:val="0"/>
          <w:numId w:val="12"/>
        </w:numPr>
        <w:spacing w:after="0" w:line="240" w:lineRule="auto"/>
        <w:ind w:firstLine="480"/>
        <w:jc w:val="both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CD20B6">
        <w:rPr>
          <w:rFonts w:ascii="Arial" w:eastAsia="Times New Roman" w:hAnsi="Arial" w:cs="Arial"/>
          <w:i/>
          <w:sz w:val="24"/>
          <w:szCs w:val="24"/>
          <w:lang w:val="es-ES" w:eastAsia="es-ES"/>
        </w:rPr>
        <w:t>Examen final  integrador (de los contenidos trabajados durante la cursada)</w:t>
      </w:r>
      <w:r>
        <w:rPr>
          <w:rFonts w:ascii="Arial" w:eastAsia="Times New Roman" w:hAnsi="Arial" w:cs="Arial"/>
          <w:i/>
          <w:sz w:val="24"/>
          <w:szCs w:val="24"/>
          <w:lang w:val="es-ES" w:eastAsia="es-ES"/>
        </w:rPr>
        <w:t>.</w:t>
      </w:r>
    </w:p>
    <w:p w:rsidR="00F44A0D" w:rsidRDefault="00F44A0D" w:rsidP="00F44A0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</w:p>
    <w:p w:rsidR="00EC3F42" w:rsidRPr="00F10CF8" w:rsidRDefault="00EC3F42" w:rsidP="00EC3F42">
      <w:pPr>
        <w:pStyle w:val="Prrafodelista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sectPr w:rsidR="00EC3F42" w:rsidRPr="00F10CF8" w:rsidSect="00EC3F42">
      <w:headerReference w:type="default" r:id="rId7"/>
      <w:footerReference w:type="default" r:id="rId8"/>
      <w:pgSz w:w="12240" w:h="15840"/>
      <w:pgMar w:top="1417" w:right="104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E74" w:rsidRDefault="00045E74" w:rsidP="00EC3F42">
      <w:pPr>
        <w:spacing w:after="0" w:line="240" w:lineRule="auto"/>
      </w:pPr>
      <w:r>
        <w:separator/>
      </w:r>
    </w:p>
  </w:endnote>
  <w:endnote w:type="continuationSeparator" w:id="1">
    <w:p w:rsidR="00045E74" w:rsidRDefault="00045E74" w:rsidP="00EC3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Song Std L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4514386"/>
      <w:docPartObj>
        <w:docPartGallery w:val="Page Numbers (Bottom of Page)"/>
        <w:docPartUnique/>
      </w:docPartObj>
    </w:sdtPr>
    <w:sdtContent>
      <w:p w:rsidR="00EC3F42" w:rsidRDefault="00201E1D">
        <w:pPr>
          <w:pStyle w:val="Piedepgina"/>
          <w:jc w:val="center"/>
        </w:pPr>
        <w:r>
          <w:fldChar w:fldCharType="begin"/>
        </w:r>
        <w:r w:rsidR="00EC3F42">
          <w:instrText>PAGE   \* MERGEFORMAT</w:instrText>
        </w:r>
        <w:r>
          <w:fldChar w:fldCharType="separate"/>
        </w:r>
        <w:r w:rsidR="00F44A0D" w:rsidRPr="00F44A0D">
          <w:rPr>
            <w:noProof/>
            <w:lang w:val="es-ES"/>
          </w:rPr>
          <w:t>2</w:t>
        </w:r>
        <w:r>
          <w:fldChar w:fldCharType="end"/>
        </w:r>
      </w:p>
    </w:sdtContent>
  </w:sdt>
  <w:p w:rsidR="00EC3F42" w:rsidRDefault="00EC3F4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E74" w:rsidRDefault="00045E74" w:rsidP="00EC3F42">
      <w:pPr>
        <w:spacing w:after="0" w:line="240" w:lineRule="auto"/>
      </w:pPr>
      <w:r>
        <w:separator/>
      </w:r>
    </w:p>
  </w:footnote>
  <w:footnote w:type="continuationSeparator" w:id="1">
    <w:p w:rsidR="00045E74" w:rsidRDefault="00045E74" w:rsidP="00EC3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42" w:rsidRDefault="00EC3F42">
    <w:pPr>
      <w:pStyle w:val="Encabezado"/>
    </w:pPr>
  </w:p>
  <w:tbl>
    <w:tblPr>
      <w:tblStyle w:val="Tablaconcuadrcu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52"/>
      <w:gridCol w:w="7596"/>
    </w:tblGrid>
    <w:tr w:rsidR="00EC3F42" w:rsidRPr="00EC3F42" w:rsidTr="00582272">
      <w:trPr>
        <w:trHeight w:val="2021"/>
        <w:jc w:val="right"/>
      </w:trPr>
      <w:tc>
        <w:tcPr>
          <w:tcW w:w="3261" w:type="dxa"/>
        </w:tcPr>
        <w:p w:rsidR="00EC3F42" w:rsidRPr="00EC3F42" w:rsidRDefault="00EC3F42" w:rsidP="00EC3F42">
          <w:pPr>
            <w:tabs>
              <w:tab w:val="left" w:pos="3119"/>
            </w:tabs>
            <w:jc w:val="center"/>
            <w:rPr>
              <w:rFonts w:ascii="Arial" w:eastAsia="Times New Roman" w:hAnsi="Arial" w:cs="Arial"/>
              <w:b/>
              <w:color w:val="000000" w:themeColor="text1"/>
              <w:sz w:val="18"/>
              <w:szCs w:val="18"/>
              <w:lang w:val="es-ES_tradnl" w:eastAsia="es-ES"/>
            </w:rPr>
          </w:pPr>
          <w:r w:rsidRPr="00EC3F42">
            <w:rPr>
              <w:rFonts w:ascii="Arial" w:eastAsia="Times New Roman" w:hAnsi="Arial" w:cs="Arial"/>
              <w:b/>
              <w:noProof/>
              <w:color w:val="000000" w:themeColor="text1"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-1905</wp:posOffset>
                </wp:positionV>
                <wp:extent cx="950898" cy="866140"/>
                <wp:effectExtent l="0" t="0" r="0" b="0"/>
                <wp:wrapNone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3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898" cy="866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EC3F42" w:rsidRPr="00EC3F42" w:rsidRDefault="00EC3F42" w:rsidP="00EC3F42">
          <w:pPr>
            <w:tabs>
              <w:tab w:val="left" w:pos="3119"/>
            </w:tabs>
            <w:jc w:val="center"/>
            <w:rPr>
              <w:rFonts w:ascii="Times New Roman" w:eastAsia="Adobe Song Std L" w:hAnsi="Times New Roman" w:cs="Times New Roman"/>
              <w:b/>
              <w:color w:val="000000" w:themeColor="text1"/>
              <w:sz w:val="16"/>
              <w:szCs w:val="18"/>
              <w:lang w:val="es-ES_tradnl" w:eastAsia="es-ES"/>
            </w:rPr>
          </w:pPr>
        </w:p>
        <w:p w:rsidR="00EC3F42" w:rsidRPr="00EC3F42" w:rsidRDefault="00EC3F42" w:rsidP="00EC3F42">
          <w:pPr>
            <w:tabs>
              <w:tab w:val="left" w:pos="3119"/>
            </w:tabs>
            <w:jc w:val="center"/>
            <w:rPr>
              <w:rFonts w:ascii="Times New Roman" w:eastAsia="Adobe Song Std L" w:hAnsi="Times New Roman" w:cs="Times New Roman"/>
              <w:b/>
              <w:color w:val="000000" w:themeColor="text1"/>
              <w:sz w:val="16"/>
              <w:szCs w:val="18"/>
              <w:lang w:val="es-ES_tradnl" w:eastAsia="es-ES"/>
            </w:rPr>
          </w:pPr>
        </w:p>
        <w:p w:rsidR="00EC3F42" w:rsidRPr="00EC3F42" w:rsidRDefault="00EC3F42" w:rsidP="00EC3F42">
          <w:pPr>
            <w:tabs>
              <w:tab w:val="left" w:pos="3119"/>
            </w:tabs>
            <w:jc w:val="center"/>
            <w:rPr>
              <w:rFonts w:ascii="Times New Roman" w:eastAsia="Adobe Song Std L" w:hAnsi="Times New Roman" w:cs="Times New Roman"/>
              <w:b/>
              <w:color w:val="000000" w:themeColor="text1"/>
              <w:sz w:val="16"/>
              <w:szCs w:val="18"/>
              <w:lang w:val="es-ES_tradnl" w:eastAsia="es-ES"/>
            </w:rPr>
          </w:pPr>
        </w:p>
        <w:p w:rsidR="00EC3F42" w:rsidRPr="00EC3F42" w:rsidRDefault="00EC3F42" w:rsidP="00EC3F42">
          <w:pPr>
            <w:tabs>
              <w:tab w:val="left" w:pos="3119"/>
            </w:tabs>
            <w:jc w:val="center"/>
            <w:rPr>
              <w:rFonts w:ascii="Times New Roman" w:eastAsia="Adobe Song Std L" w:hAnsi="Times New Roman" w:cs="Times New Roman"/>
              <w:b/>
              <w:color w:val="000000" w:themeColor="text1"/>
              <w:sz w:val="16"/>
              <w:szCs w:val="18"/>
              <w:lang w:val="es-ES_tradnl" w:eastAsia="es-ES"/>
            </w:rPr>
          </w:pPr>
        </w:p>
        <w:p w:rsidR="00EC3F42" w:rsidRPr="00EC3F42" w:rsidRDefault="00EC3F42" w:rsidP="00EC3F42">
          <w:pPr>
            <w:tabs>
              <w:tab w:val="left" w:pos="3119"/>
            </w:tabs>
            <w:jc w:val="center"/>
            <w:rPr>
              <w:rFonts w:ascii="Times New Roman" w:eastAsia="Adobe Song Std L" w:hAnsi="Times New Roman" w:cs="Times New Roman"/>
              <w:b/>
              <w:color w:val="000000" w:themeColor="text1"/>
              <w:sz w:val="16"/>
              <w:szCs w:val="18"/>
              <w:lang w:val="es-ES_tradnl" w:eastAsia="es-ES"/>
            </w:rPr>
          </w:pPr>
        </w:p>
        <w:p w:rsidR="00EC3F42" w:rsidRPr="00EC3F42" w:rsidRDefault="00EC3F42" w:rsidP="00EC3F42">
          <w:pPr>
            <w:tabs>
              <w:tab w:val="left" w:pos="3119"/>
            </w:tabs>
            <w:jc w:val="center"/>
            <w:rPr>
              <w:rFonts w:ascii="Times New Roman" w:eastAsia="Adobe Song Std L" w:hAnsi="Times New Roman" w:cs="Times New Roman"/>
              <w:b/>
              <w:color w:val="000000" w:themeColor="text1"/>
              <w:sz w:val="16"/>
              <w:szCs w:val="18"/>
              <w:lang w:val="es-ES_tradnl" w:eastAsia="es-ES"/>
            </w:rPr>
          </w:pPr>
        </w:p>
        <w:p w:rsidR="00EC3F42" w:rsidRPr="00EC3F42" w:rsidRDefault="00EC3F42" w:rsidP="00EC3F42">
          <w:pPr>
            <w:tabs>
              <w:tab w:val="left" w:pos="3119"/>
            </w:tabs>
            <w:jc w:val="center"/>
            <w:rPr>
              <w:rFonts w:ascii="Times New Roman" w:eastAsia="Adobe Song Std L" w:hAnsi="Times New Roman" w:cs="Times New Roman"/>
              <w:b/>
              <w:color w:val="000000" w:themeColor="text1"/>
              <w:sz w:val="16"/>
              <w:szCs w:val="18"/>
              <w:lang w:val="es-ES_tradnl" w:eastAsia="es-ES"/>
            </w:rPr>
          </w:pPr>
          <w:r w:rsidRPr="00EC3F42">
            <w:rPr>
              <w:rFonts w:ascii="Times New Roman" w:eastAsia="Adobe Song Std L" w:hAnsi="Times New Roman" w:cs="Times New Roman"/>
              <w:b/>
              <w:color w:val="000000" w:themeColor="text1"/>
              <w:sz w:val="16"/>
              <w:szCs w:val="18"/>
              <w:lang w:val="es-ES_tradnl" w:eastAsia="es-ES"/>
            </w:rPr>
            <w:t>Provincia de Buenos Aires</w:t>
          </w:r>
        </w:p>
        <w:p w:rsidR="00EC3F42" w:rsidRPr="00EC3F42" w:rsidRDefault="00EC3F42" w:rsidP="00EC3F42">
          <w:pPr>
            <w:tabs>
              <w:tab w:val="left" w:pos="3119"/>
            </w:tabs>
            <w:jc w:val="center"/>
            <w:rPr>
              <w:rFonts w:ascii="Times New Roman" w:eastAsia="Adobe Song Std L" w:hAnsi="Times New Roman" w:cs="Times New Roman"/>
              <w:b/>
              <w:color w:val="000000" w:themeColor="text1"/>
              <w:sz w:val="16"/>
              <w:szCs w:val="18"/>
              <w:lang w:val="es-ES_tradnl" w:eastAsia="es-ES"/>
            </w:rPr>
          </w:pPr>
          <w:r w:rsidRPr="00EC3F42">
            <w:rPr>
              <w:rFonts w:ascii="Times New Roman" w:eastAsia="Adobe Song Std L" w:hAnsi="Times New Roman" w:cs="Times New Roman"/>
              <w:b/>
              <w:color w:val="000000" w:themeColor="text1"/>
              <w:sz w:val="16"/>
              <w:szCs w:val="18"/>
              <w:lang w:val="es-ES_tradnl" w:eastAsia="es-ES"/>
            </w:rPr>
            <w:t>Dirección de Cultura y Educación</w:t>
          </w:r>
        </w:p>
        <w:p w:rsidR="00EC3F42" w:rsidRPr="00EC3F42" w:rsidRDefault="00EC3F42" w:rsidP="00EC3F42">
          <w:pPr>
            <w:tabs>
              <w:tab w:val="left" w:pos="3119"/>
            </w:tabs>
            <w:jc w:val="center"/>
            <w:rPr>
              <w:rFonts w:ascii="Arial" w:eastAsia="Times New Roman" w:hAnsi="Arial" w:cs="Arial"/>
              <w:b/>
              <w:color w:val="000000" w:themeColor="text1"/>
              <w:sz w:val="18"/>
              <w:szCs w:val="18"/>
              <w:lang w:val="es-ES_tradnl" w:eastAsia="es-ES"/>
            </w:rPr>
          </w:pPr>
          <w:r w:rsidRPr="00EC3F42">
            <w:rPr>
              <w:rFonts w:ascii="Times New Roman" w:eastAsia="Adobe Song Std L" w:hAnsi="Times New Roman" w:cs="Times New Roman"/>
              <w:b/>
              <w:color w:val="000000" w:themeColor="text1"/>
              <w:sz w:val="16"/>
              <w:szCs w:val="18"/>
              <w:lang w:val="es-ES_tradnl" w:eastAsia="es-ES"/>
            </w:rPr>
            <w:t>Dirección de Educación Superior Docente Inicial</w:t>
          </w:r>
        </w:p>
      </w:tc>
      <w:tc>
        <w:tcPr>
          <w:tcW w:w="7620" w:type="dxa"/>
        </w:tcPr>
        <w:p w:rsidR="00EC3F42" w:rsidRPr="00EC3F42" w:rsidRDefault="00EC3F42" w:rsidP="00EC3F42">
          <w:pPr>
            <w:tabs>
              <w:tab w:val="left" w:pos="3119"/>
            </w:tabs>
            <w:jc w:val="center"/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18"/>
              <w:lang w:eastAsia="es-ES"/>
            </w:rPr>
          </w:pPr>
          <w:r w:rsidRPr="00EC3F42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18"/>
              <w:lang w:eastAsia="es-ES"/>
            </w:rPr>
            <w:t>Instituto Superior de Formación Docente y Técnica Nº 46</w:t>
          </w:r>
        </w:p>
        <w:p w:rsidR="00EC3F42" w:rsidRPr="00EC3F42" w:rsidRDefault="00EC3F42" w:rsidP="00EC3F42">
          <w:pPr>
            <w:tabs>
              <w:tab w:val="left" w:pos="3119"/>
            </w:tabs>
            <w:jc w:val="center"/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18"/>
              <w:lang w:eastAsia="es-ES"/>
            </w:rPr>
          </w:pPr>
          <w:r w:rsidRPr="00EC3F42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18"/>
              <w:lang w:eastAsia="es-ES"/>
            </w:rPr>
            <w:t>“2 de abril de 1982”</w:t>
          </w:r>
        </w:p>
        <w:p w:rsidR="00EC3F42" w:rsidRPr="00EC3F42" w:rsidRDefault="00EC3F42" w:rsidP="00EC3F42">
          <w:pPr>
            <w:tabs>
              <w:tab w:val="left" w:pos="3119"/>
            </w:tabs>
            <w:jc w:val="center"/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18"/>
              <w:lang w:eastAsia="es-ES"/>
            </w:rPr>
          </w:pPr>
        </w:p>
        <w:p w:rsidR="00EC3F42" w:rsidRPr="00EC3F42" w:rsidRDefault="00EC3F42" w:rsidP="00EC3F42">
          <w:pPr>
            <w:tabs>
              <w:tab w:val="left" w:pos="3119"/>
            </w:tabs>
            <w:jc w:val="center"/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18"/>
              <w:lang w:val="es-ES_tradnl" w:eastAsia="es-ES"/>
            </w:rPr>
          </w:pPr>
          <w:r w:rsidRPr="00EC3F42"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18"/>
              <w:lang w:val="es-ES_tradnl" w:eastAsia="es-ES"/>
            </w:rPr>
            <w:t>Sede: Av. Pueyrredón 1250</w:t>
          </w:r>
        </w:p>
        <w:p w:rsidR="00EC3F42" w:rsidRPr="00EC3F42" w:rsidRDefault="00EC3F42" w:rsidP="00EC3F42">
          <w:pPr>
            <w:tabs>
              <w:tab w:val="left" w:pos="3119"/>
            </w:tabs>
            <w:jc w:val="center"/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18"/>
              <w:lang w:val="es-ES_tradnl" w:eastAsia="es-ES"/>
            </w:rPr>
          </w:pPr>
          <w:r w:rsidRPr="00EC3F42"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18"/>
              <w:lang w:val="es-ES_tradnl" w:eastAsia="es-ES"/>
            </w:rPr>
            <w:t>Sub-sede: Medrano 90</w:t>
          </w:r>
        </w:p>
        <w:p w:rsidR="00EC3F42" w:rsidRPr="00EC3F42" w:rsidRDefault="00EC3F42" w:rsidP="00EC3F42">
          <w:pPr>
            <w:tabs>
              <w:tab w:val="left" w:pos="3119"/>
            </w:tabs>
            <w:jc w:val="center"/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18"/>
              <w:lang w:val="es-ES_tradnl" w:eastAsia="es-ES"/>
            </w:rPr>
          </w:pPr>
          <w:r w:rsidRPr="00EC3F42"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18"/>
              <w:lang w:val="es-ES_tradnl" w:eastAsia="es-ES"/>
            </w:rPr>
            <w:t xml:space="preserve"> Ramos Mejía., La Matanza </w:t>
          </w:r>
        </w:p>
        <w:p w:rsidR="00EC3F42" w:rsidRPr="00EC3F42" w:rsidRDefault="00EC3F42" w:rsidP="00EC3F42">
          <w:pPr>
            <w:tabs>
              <w:tab w:val="left" w:pos="3119"/>
            </w:tabs>
            <w:jc w:val="center"/>
            <w:rPr>
              <w:rFonts w:ascii="Times New Roman" w:eastAsia="Times New Roman" w:hAnsi="Times New Roman" w:cs="Times New Roman"/>
              <w:b/>
              <w:color w:val="000000" w:themeColor="text1"/>
              <w:szCs w:val="18"/>
              <w:lang w:eastAsia="es-ES"/>
            </w:rPr>
          </w:pPr>
          <w:r w:rsidRPr="00EC3F42"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18"/>
              <w:lang w:eastAsia="es-ES"/>
            </w:rPr>
            <w:t xml:space="preserve">Te:+54 011 4658-6285  </w:t>
          </w:r>
        </w:p>
      </w:tc>
    </w:tr>
  </w:tbl>
  <w:p w:rsidR="00EC3F42" w:rsidRPr="00EC3F42" w:rsidRDefault="00EC3F42" w:rsidP="00EC3F42">
    <w:pPr>
      <w:tabs>
        <w:tab w:val="center" w:pos="4820"/>
        <w:tab w:val="right" w:pos="8838"/>
      </w:tabs>
      <w:spacing w:after="0" w:line="240" w:lineRule="auto"/>
      <w:rPr>
        <w:rFonts w:ascii="Arial" w:eastAsia="Calibri" w:hAnsi="Arial" w:cs="Arial"/>
        <w:color w:val="000000" w:themeColor="text1"/>
        <w:sz w:val="18"/>
        <w:szCs w:val="18"/>
        <w:lang w:val="es-AR"/>
      </w:rPr>
    </w:pPr>
    <w:r w:rsidRPr="00EC3F42">
      <w:rPr>
        <w:rFonts w:ascii="Arial" w:eastAsia="Calibri" w:hAnsi="Arial" w:cs="Arial"/>
        <w:b/>
        <w:i/>
        <w:color w:val="000000" w:themeColor="text1"/>
        <w:sz w:val="18"/>
        <w:szCs w:val="18"/>
        <w:lang w:val="es-AR"/>
      </w:rPr>
      <w:t>---------------------------------------------------------------------------------------------------------------------------------------------------</w:t>
    </w:r>
    <w:r>
      <w:rPr>
        <w:rFonts w:ascii="Arial" w:eastAsia="Calibri" w:hAnsi="Arial" w:cs="Arial"/>
        <w:b/>
        <w:i/>
        <w:color w:val="000000" w:themeColor="text1"/>
        <w:sz w:val="18"/>
        <w:szCs w:val="18"/>
        <w:lang w:val="es-AR"/>
      </w:rPr>
      <w:t>-----------------------------</w:t>
    </w:r>
  </w:p>
  <w:p w:rsidR="00EC3F42" w:rsidRDefault="00EC3F4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727"/>
      </v:shape>
    </w:pict>
  </w:numPicBullet>
  <w:abstractNum w:abstractNumId="0">
    <w:nsid w:val="08AB30B5"/>
    <w:multiLevelType w:val="hybridMultilevel"/>
    <w:tmpl w:val="A510EC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64371"/>
    <w:multiLevelType w:val="hybridMultilevel"/>
    <w:tmpl w:val="5ACCAE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C1EA6"/>
    <w:multiLevelType w:val="hybridMultilevel"/>
    <w:tmpl w:val="1C5A321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302F9"/>
    <w:multiLevelType w:val="hybridMultilevel"/>
    <w:tmpl w:val="6846C5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46A49"/>
    <w:multiLevelType w:val="hybridMultilevel"/>
    <w:tmpl w:val="9E968E86"/>
    <w:lvl w:ilvl="0" w:tplc="0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BB4634"/>
    <w:multiLevelType w:val="hybridMultilevel"/>
    <w:tmpl w:val="FCEA33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01F24"/>
    <w:multiLevelType w:val="hybridMultilevel"/>
    <w:tmpl w:val="888ABFAA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5691D"/>
    <w:multiLevelType w:val="hybridMultilevel"/>
    <w:tmpl w:val="A2286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B00025"/>
    <w:multiLevelType w:val="hybridMultilevel"/>
    <w:tmpl w:val="4D24D8B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8B4A1B"/>
    <w:multiLevelType w:val="hybridMultilevel"/>
    <w:tmpl w:val="5546C82E"/>
    <w:lvl w:ilvl="0" w:tplc="040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>
    <w:nsid w:val="680966A9"/>
    <w:multiLevelType w:val="hybridMultilevel"/>
    <w:tmpl w:val="7C844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3B092E"/>
    <w:multiLevelType w:val="hybridMultilevel"/>
    <w:tmpl w:val="C58879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9"/>
  </w:num>
  <w:num w:numId="7">
    <w:abstractNumId w:val="10"/>
  </w:num>
  <w:num w:numId="8">
    <w:abstractNumId w:val="11"/>
  </w:num>
  <w:num w:numId="9">
    <w:abstractNumId w:val="0"/>
  </w:num>
  <w:num w:numId="10">
    <w:abstractNumId w:val="7"/>
  </w:num>
  <w:num w:numId="11">
    <w:abstractNumId w:val="3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EC3F42"/>
    <w:rsid w:val="00045E74"/>
    <w:rsid w:val="001E347C"/>
    <w:rsid w:val="001F6863"/>
    <w:rsid w:val="00201E1D"/>
    <w:rsid w:val="00212CEC"/>
    <w:rsid w:val="00282468"/>
    <w:rsid w:val="00471081"/>
    <w:rsid w:val="00472781"/>
    <w:rsid w:val="004D3010"/>
    <w:rsid w:val="005622C4"/>
    <w:rsid w:val="005A524F"/>
    <w:rsid w:val="007F7AC4"/>
    <w:rsid w:val="00922F42"/>
    <w:rsid w:val="00926C36"/>
    <w:rsid w:val="00B872A7"/>
    <w:rsid w:val="00BB4564"/>
    <w:rsid w:val="00C11439"/>
    <w:rsid w:val="00D131E4"/>
    <w:rsid w:val="00E739E4"/>
    <w:rsid w:val="00EC3F42"/>
    <w:rsid w:val="00F44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E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3F42"/>
    <w:pPr>
      <w:ind w:left="720"/>
      <w:contextualSpacing/>
    </w:pPr>
    <w:rPr>
      <w:rFonts w:ascii="Calibri" w:eastAsia="Calibri" w:hAnsi="Calibri" w:cs="Times New Roman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EC3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3F42"/>
  </w:style>
  <w:style w:type="paragraph" w:styleId="Piedepgina">
    <w:name w:val="footer"/>
    <w:basedOn w:val="Normal"/>
    <w:link w:val="PiedepginaCar"/>
    <w:uiPriority w:val="99"/>
    <w:unhideWhenUsed/>
    <w:rsid w:val="00EC3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F42"/>
  </w:style>
  <w:style w:type="table" w:styleId="Tablaconcuadrcula">
    <w:name w:val="Table Grid"/>
    <w:basedOn w:val="Tablanormal"/>
    <w:uiPriority w:val="59"/>
    <w:rsid w:val="00EC3F42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4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4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1341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</cp:lastModifiedBy>
  <cp:revision>2</cp:revision>
  <cp:lastPrinted>2023-05-04T18:11:00Z</cp:lastPrinted>
  <dcterms:created xsi:type="dcterms:W3CDTF">2024-04-09T15:27:00Z</dcterms:created>
  <dcterms:modified xsi:type="dcterms:W3CDTF">2024-04-09T15:27:00Z</dcterms:modified>
</cp:coreProperties>
</file>